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D622A9" w:rsidRPr="00871149" w:rsidRDefault="00D622A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D3F7D"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871149" w:rsidRPr="00871149">
              <w:rPr>
                <w:rFonts w:ascii="Times New Roman" w:eastAsia="Times New Roman" w:hAnsi="Times New Roman" w:cs="Times New Roman"/>
                <w:color w:val="000000"/>
                <w:sz w:val="24"/>
                <w:szCs w:val="20"/>
                <w:lang w:eastAsia="ru-RU"/>
              </w:rPr>
              <w:t xml:space="preserve"> «</w:t>
            </w:r>
            <w:r w:rsidR="00CC620B">
              <w:rPr>
                <w:rFonts w:ascii="Times New Roman" w:eastAsia="Times New Roman" w:hAnsi="Times New Roman" w:cs="Times New Roman"/>
                <w:color w:val="000000"/>
                <w:sz w:val="24"/>
                <w:szCs w:val="20"/>
                <w:lang w:eastAsia="ru-RU"/>
              </w:rPr>
              <w:t>18</w:t>
            </w:r>
            <w:r w:rsidR="00695C90">
              <w:rPr>
                <w:rFonts w:ascii="Times New Roman" w:eastAsia="Times New Roman" w:hAnsi="Times New Roman" w:cs="Times New Roman"/>
                <w:color w:val="000000"/>
                <w:sz w:val="24"/>
                <w:szCs w:val="20"/>
                <w:lang w:eastAsia="ru-RU"/>
              </w:rPr>
              <w:t>» июня</w:t>
            </w:r>
            <w:r w:rsidR="00871149" w:rsidRPr="00871149">
              <w:rPr>
                <w:rFonts w:ascii="Times New Roman" w:eastAsia="Times New Roman" w:hAnsi="Times New Roman" w:cs="Times New Roman"/>
                <w:color w:val="000000"/>
                <w:sz w:val="24"/>
                <w:szCs w:val="20"/>
                <w:lang w:eastAsia="ru-RU"/>
              </w:rPr>
              <w:t xml:space="preserve"> 202</w:t>
            </w:r>
            <w:r w:rsidR="00D622A9">
              <w:rPr>
                <w:rFonts w:ascii="Times New Roman" w:eastAsia="Times New Roman" w:hAnsi="Times New Roman" w:cs="Times New Roman"/>
                <w:color w:val="000000"/>
                <w:sz w:val="24"/>
                <w:szCs w:val="20"/>
                <w:lang w:eastAsia="ru-RU"/>
              </w:rPr>
              <w:t>6</w:t>
            </w:r>
            <w:r w:rsidR="00871149"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EB4298" w:rsidRDefault="00484E69" w:rsidP="004E76DC">
      <w:pPr>
        <w:spacing w:after="0" w:line="240" w:lineRule="auto"/>
        <w:jc w:val="center"/>
        <w:rPr>
          <w:rFonts w:ascii="Times New Roman" w:eastAsia="Times New Roman" w:hAnsi="Times New Roman" w:cs="Times New Roman"/>
          <w:b/>
          <w:sz w:val="24"/>
          <w:szCs w:val="24"/>
          <w:lang w:eastAsia="ru-RU"/>
        </w:rPr>
      </w:pPr>
      <w:bookmarkStart w:id="1" w:name="sub_4108411"/>
      <w:bookmarkStart w:id="2" w:name="sub_4108412"/>
      <w:r w:rsidRPr="00EB4298">
        <w:rPr>
          <w:rFonts w:ascii="Times New Roman" w:eastAsia="Times New Roman" w:hAnsi="Times New Roman" w:cs="Times New Roman"/>
          <w:b/>
          <w:sz w:val="24"/>
          <w:szCs w:val="24"/>
          <w:lang w:eastAsia="ru-RU"/>
        </w:rPr>
        <w:t>ЗАПРОС КОТИРОВОК</w:t>
      </w:r>
    </w:p>
    <w:p w:rsidR="00484E69" w:rsidRPr="00EB4298" w:rsidRDefault="00964E74" w:rsidP="004E76DC">
      <w:pPr>
        <w:spacing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в электронной форме</w:t>
      </w:r>
      <w:r w:rsidR="00484E69" w:rsidRPr="00EB4298">
        <w:rPr>
          <w:rFonts w:ascii="Times New Roman" w:eastAsia="Times New Roman" w:hAnsi="Times New Roman" w:cs="Times New Roman"/>
          <w:b/>
          <w:sz w:val="24"/>
          <w:szCs w:val="24"/>
          <w:lang w:eastAsia="ru-RU"/>
        </w:rPr>
        <w:t xml:space="preserve"> </w:t>
      </w:r>
    </w:p>
    <w:p w:rsidR="00695C90" w:rsidRDefault="00695C90" w:rsidP="00695C90">
      <w:pPr>
        <w:spacing w:before="120" w:after="0" w:line="240" w:lineRule="auto"/>
        <w:jc w:val="center"/>
        <w:rPr>
          <w:rFonts w:ascii="Times New Roman" w:eastAsia="Times New Roman" w:hAnsi="Times New Roman" w:cs="Times New Roman"/>
          <w:b/>
          <w:sz w:val="24"/>
          <w:szCs w:val="24"/>
          <w:lang w:eastAsia="ru-RU"/>
        </w:rPr>
      </w:pPr>
      <w:r w:rsidRPr="00695C90">
        <w:rPr>
          <w:rFonts w:ascii="Times New Roman" w:eastAsia="Times New Roman" w:hAnsi="Times New Roman" w:cs="Times New Roman"/>
          <w:b/>
          <w:sz w:val="24"/>
          <w:szCs w:val="24"/>
          <w:lang w:eastAsia="ru-RU"/>
        </w:rPr>
        <w:t>Капитальный ремонт участка теплотрассы</w:t>
      </w:r>
    </w:p>
    <w:p w:rsidR="00695C90" w:rsidRDefault="00695C90" w:rsidP="00695C90">
      <w:pPr>
        <w:spacing w:before="120" w:after="0" w:line="240" w:lineRule="auto"/>
        <w:jc w:val="center"/>
        <w:rPr>
          <w:rFonts w:ascii="Times New Roman" w:eastAsia="Times New Roman" w:hAnsi="Times New Roman" w:cs="Times New Roman"/>
          <w:b/>
          <w:sz w:val="24"/>
          <w:szCs w:val="24"/>
          <w:lang w:eastAsia="ru-RU"/>
        </w:rPr>
      </w:pPr>
      <w:r w:rsidRPr="00695C90">
        <w:rPr>
          <w:rFonts w:ascii="Times New Roman" w:eastAsia="Times New Roman" w:hAnsi="Times New Roman" w:cs="Times New Roman"/>
          <w:b/>
          <w:sz w:val="24"/>
          <w:szCs w:val="24"/>
          <w:lang w:eastAsia="ru-RU"/>
        </w:rPr>
        <w:t>по ул. Глеба Успенского 44-58</w:t>
      </w:r>
    </w:p>
    <w:p w:rsidR="00484E69" w:rsidRPr="00484E69" w:rsidRDefault="00695C90" w:rsidP="00695C90">
      <w:pPr>
        <w:spacing w:before="120" w:after="0" w:line="240" w:lineRule="auto"/>
        <w:jc w:val="center"/>
        <w:rPr>
          <w:rFonts w:ascii="Times New Roman" w:eastAsia="Calibri" w:hAnsi="Times New Roman" w:cs="Times New Roman"/>
          <w:sz w:val="24"/>
          <w:szCs w:val="24"/>
          <w:highlight w:val="yellow"/>
        </w:rPr>
      </w:pPr>
      <w:r w:rsidRPr="00695C90">
        <w:rPr>
          <w:rFonts w:ascii="Times New Roman" w:eastAsia="Times New Roman" w:hAnsi="Times New Roman" w:cs="Times New Roman"/>
          <w:b/>
          <w:sz w:val="24"/>
          <w:szCs w:val="24"/>
          <w:lang w:eastAsia="ru-RU"/>
        </w:rPr>
        <w:t xml:space="preserve"> (</w:t>
      </w:r>
      <w:proofErr w:type="gramStart"/>
      <w:r w:rsidRPr="00695C90">
        <w:rPr>
          <w:rFonts w:ascii="Times New Roman" w:eastAsia="Times New Roman" w:hAnsi="Times New Roman" w:cs="Times New Roman"/>
          <w:b/>
          <w:sz w:val="24"/>
          <w:szCs w:val="24"/>
          <w:lang w:eastAsia="ru-RU"/>
        </w:rPr>
        <w:t>от</w:t>
      </w:r>
      <w:proofErr w:type="gramEnd"/>
      <w:r w:rsidRPr="00695C90">
        <w:rPr>
          <w:rFonts w:ascii="Times New Roman" w:eastAsia="Times New Roman" w:hAnsi="Times New Roman" w:cs="Times New Roman"/>
          <w:b/>
          <w:sz w:val="24"/>
          <w:szCs w:val="24"/>
          <w:lang w:eastAsia="ru-RU"/>
        </w:rPr>
        <w:t xml:space="preserve"> ТУ № 2/200-52 до ТУ № 2/200-44)</w:t>
      </w: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EB4298">
        <w:rPr>
          <w:rFonts w:ascii="Times New Roman" w:eastAsia="Calibri" w:hAnsi="Times New Roman" w:cs="Times New Roman"/>
          <w:sz w:val="24"/>
          <w:szCs w:val="24"/>
        </w:rPr>
        <w:t>6</w:t>
      </w:r>
      <w:r w:rsidRPr="00484E69">
        <w:rPr>
          <w:rFonts w:ascii="Times New Roman" w:eastAsia="Calibri" w:hAnsi="Times New Roman" w:cs="Times New Roman"/>
          <w:sz w:val="24"/>
          <w:szCs w:val="24"/>
        </w:rPr>
        <w:t xml:space="preserve"> г.</w:t>
      </w:r>
    </w:p>
    <w:p w:rsidR="00AE05C2" w:rsidRDefault="00AE05C2" w:rsidP="004E76DC">
      <w:pPr>
        <w:spacing w:before="120" w:after="0" w:line="240" w:lineRule="auto"/>
        <w:jc w:val="center"/>
        <w:rPr>
          <w:rFonts w:ascii="Times New Roman" w:eastAsia="Calibri" w:hAnsi="Times New Roman" w:cs="Times New Roman"/>
          <w:sz w:val="24"/>
          <w:szCs w:val="24"/>
        </w:rPr>
      </w:pPr>
    </w:p>
    <w:p w:rsidR="00AE05C2" w:rsidRDefault="00AE05C2"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95C90" w:rsidRDefault="00695C90" w:rsidP="004E76DC">
      <w:pPr>
        <w:spacing w:before="120" w:after="0" w:line="240" w:lineRule="auto"/>
        <w:jc w:val="center"/>
        <w:rPr>
          <w:rFonts w:ascii="Times New Roman" w:eastAsia="Calibri" w:hAnsi="Times New Roman" w:cs="Times New Roman"/>
          <w:sz w:val="24"/>
          <w:szCs w:val="24"/>
        </w:rPr>
      </w:pPr>
    </w:p>
    <w:p w:rsidR="00695C90" w:rsidRDefault="00695C90"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D1587" w:rsidRPr="006D1587" w:rsidRDefault="008B342A" w:rsidP="008E080B">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03314A">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880BB8">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выполнение работ</w:t>
      </w:r>
      <w:r w:rsidR="0065349E">
        <w:rPr>
          <w:sz w:val="22"/>
          <w:szCs w:val="22"/>
        </w:rPr>
        <w:t xml:space="preserve"> </w:t>
      </w:r>
      <w:r w:rsidR="008E080B">
        <w:rPr>
          <w:sz w:val="22"/>
          <w:szCs w:val="22"/>
        </w:rPr>
        <w:t>по капитальному</w:t>
      </w:r>
      <w:r w:rsidR="008E080B" w:rsidRPr="008E080B">
        <w:rPr>
          <w:sz w:val="22"/>
          <w:szCs w:val="22"/>
        </w:rPr>
        <w:t xml:space="preserve"> ремонт</w:t>
      </w:r>
      <w:r w:rsidR="008E080B">
        <w:rPr>
          <w:sz w:val="22"/>
          <w:szCs w:val="22"/>
        </w:rPr>
        <w:t>у</w:t>
      </w:r>
      <w:r w:rsidR="008E080B" w:rsidRPr="008E080B">
        <w:rPr>
          <w:sz w:val="22"/>
          <w:szCs w:val="22"/>
        </w:rPr>
        <w:t xml:space="preserve"> участка теплотрассы</w:t>
      </w:r>
      <w:r w:rsidR="008E080B">
        <w:rPr>
          <w:sz w:val="22"/>
          <w:szCs w:val="22"/>
        </w:rPr>
        <w:t xml:space="preserve"> </w:t>
      </w:r>
      <w:r w:rsidR="008E080B" w:rsidRPr="008E080B">
        <w:rPr>
          <w:sz w:val="22"/>
          <w:szCs w:val="22"/>
        </w:rPr>
        <w:t>по ул. Глеба Успенского 44-58</w:t>
      </w:r>
      <w:r w:rsidR="008E080B">
        <w:rPr>
          <w:sz w:val="22"/>
          <w:szCs w:val="22"/>
        </w:rPr>
        <w:t xml:space="preserve"> </w:t>
      </w:r>
      <w:r w:rsidR="008E080B" w:rsidRPr="008E080B">
        <w:rPr>
          <w:sz w:val="22"/>
          <w:szCs w:val="22"/>
        </w:rPr>
        <w:t xml:space="preserve"> (</w:t>
      </w:r>
      <w:proofErr w:type="gramStart"/>
      <w:r w:rsidR="008E080B" w:rsidRPr="008E080B">
        <w:rPr>
          <w:sz w:val="22"/>
          <w:szCs w:val="22"/>
        </w:rPr>
        <w:t>от</w:t>
      </w:r>
      <w:proofErr w:type="gramEnd"/>
      <w:r w:rsidR="008E080B" w:rsidRPr="008E080B">
        <w:rPr>
          <w:sz w:val="22"/>
          <w:szCs w:val="22"/>
        </w:rPr>
        <w:t xml:space="preserve"> ТУ № 2/200-52 до ТУ № 2/200-44)</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650"/>
      </w:tblGrid>
      <w:tr w:rsidR="008E1491" w:rsidRPr="00596F18" w:rsidTr="00361E4B">
        <w:trPr>
          <w:trHeight w:val="379"/>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68" w:type="pct"/>
            <w:vAlign w:val="center"/>
          </w:tcPr>
          <w:p w:rsidR="008E1491" w:rsidRPr="003B61B8" w:rsidRDefault="00880BB8"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68"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68"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rsidTr="00361E4B">
        <w:tc>
          <w:tcPr>
            <w:tcW w:w="2232"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68"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rPr>
          <w:trHeight w:val="326"/>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68"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361E4B">
        <w:trPr>
          <w:trHeight w:val="431"/>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68"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61E4B">
        <w:trPr>
          <w:trHeight w:val="1226"/>
        </w:trPr>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68" w:type="pct"/>
            <w:vAlign w:val="center"/>
          </w:tcPr>
          <w:p w:rsidR="008E1491" w:rsidRPr="003B61B8" w:rsidRDefault="008334BD" w:rsidP="00361E4B">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840A0F" w:rsidRPr="00840A0F">
              <w:rPr>
                <w:rFonts w:ascii="Times New Roman" w:eastAsia="Times New Roman" w:hAnsi="Times New Roman" w:cs="Times New Roman"/>
                <w:lang w:eastAsia="ru-RU"/>
              </w:rPr>
              <w:t>на выполнение работ по капитальному ремонту участка теплотрассы по ул. Глеба Успенского 44-58  (от ТУ № 2/200-52 до ТУ № 2/200-44)</w:t>
            </w:r>
          </w:p>
        </w:tc>
      </w:tr>
      <w:tr w:rsidR="00B2707D" w:rsidRPr="00596F18" w:rsidTr="00361E4B">
        <w:tc>
          <w:tcPr>
            <w:tcW w:w="2232"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68"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68" w:type="pct"/>
            <w:vAlign w:val="center"/>
          </w:tcPr>
          <w:p w:rsidR="008E1491" w:rsidRDefault="008609EF"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2 489 549</w:t>
            </w:r>
            <w:r w:rsidR="000E4520">
              <w:rPr>
                <w:rFonts w:ascii="Times New Roman" w:eastAsia="Times New Roman" w:hAnsi="Times New Roman" w:cs="Times New Roman"/>
                <w:lang w:eastAsia="ru-RU"/>
              </w:rPr>
              <w:t xml:space="preserve"> </w:t>
            </w:r>
            <w:r w:rsidR="00D67C33">
              <w:rPr>
                <w:rFonts w:ascii="Times New Roman" w:eastAsia="Times New Roman" w:hAnsi="Times New Roman" w:cs="Times New Roman"/>
                <w:lang w:eastAsia="ru-RU"/>
              </w:rPr>
              <w:t xml:space="preserve"> </w:t>
            </w:r>
            <w:r w:rsidR="00B72F19" w:rsidRPr="003B61B8">
              <w:rPr>
                <w:rFonts w:ascii="Times New Roman" w:eastAsia="Times New Roman" w:hAnsi="Times New Roman" w:cs="Times New Roman"/>
                <w:lang w:eastAsia="ru-RU"/>
              </w:rPr>
              <w:t>(</w:t>
            </w:r>
            <w:r w:rsidRPr="008609EF">
              <w:rPr>
                <w:rFonts w:ascii="Times New Roman" w:eastAsia="Times New Roman" w:hAnsi="Times New Roman" w:cs="Times New Roman"/>
                <w:lang w:eastAsia="ru-RU"/>
              </w:rPr>
              <w:t>Два миллиона четыреста восемьдесят девять тысяч пятьсот сорок девять</w:t>
            </w:r>
            <w:r>
              <w:rPr>
                <w:rFonts w:ascii="Times New Roman" w:eastAsia="Times New Roman" w:hAnsi="Times New Roman" w:cs="Times New Roman"/>
                <w:lang w:eastAsia="ru-RU"/>
              </w:rPr>
              <w:t>)</w:t>
            </w:r>
            <w:r w:rsidRPr="008609EF">
              <w:rPr>
                <w:rFonts w:ascii="Times New Roman" w:eastAsia="Times New Roman" w:hAnsi="Times New Roman" w:cs="Times New Roman"/>
                <w:lang w:eastAsia="ru-RU"/>
              </w:rPr>
              <w:t xml:space="preserve"> рублей 42 копейки</w:t>
            </w:r>
            <w:r w:rsidR="000E4520">
              <w:rPr>
                <w:rFonts w:ascii="Times New Roman" w:eastAsia="Times New Roman" w:hAnsi="Times New Roman" w:cs="Times New Roman"/>
                <w:lang w:eastAsia="ru-RU"/>
              </w:rPr>
              <w:t>, в том числе НДС</w:t>
            </w:r>
            <w:r w:rsidR="00D67C33">
              <w:rPr>
                <w:rFonts w:ascii="Times New Roman" w:eastAsia="Times New Roman" w:hAnsi="Times New Roman" w:cs="Times New Roman"/>
                <w:lang w:eastAsia="ru-RU"/>
              </w:rPr>
              <w:t xml:space="preserve"> (</w:t>
            </w:r>
            <w:r w:rsidR="000E4520">
              <w:rPr>
                <w:rFonts w:ascii="Times New Roman" w:eastAsia="Times New Roman" w:hAnsi="Times New Roman" w:cs="Times New Roman"/>
                <w:lang w:eastAsia="ru-RU"/>
              </w:rPr>
              <w:t>22</w:t>
            </w:r>
            <w:r w:rsidR="00D67C33">
              <w:rPr>
                <w:rFonts w:ascii="Times New Roman" w:eastAsia="Times New Roman" w:hAnsi="Times New Roman" w:cs="Times New Roman"/>
                <w:lang w:eastAsia="ru-RU"/>
              </w:rPr>
              <w:t>%)</w:t>
            </w:r>
            <w:r w:rsidR="00737AC6">
              <w:rPr>
                <w:rFonts w:ascii="Times New Roman" w:eastAsia="Times New Roman" w:hAnsi="Times New Roman" w:cs="Times New Roman"/>
                <w:lang w:eastAsia="ru-RU"/>
              </w:rPr>
              <w:t>,</w:t>
            </w:r>
            <w:r w:rsidR="007E2607" w:rsidRPr="003B61B8">
              <w:rPr>
                <w:rFonts w:ascii="Times New Roman" w:eastAsia="Times New Roman" w:hAnsi="Times New Roman" w:cs="Times New Roman"/>
                <w:lang w:eastAsia="ru-RU"/>
              </w:rPr>
              <w:t xml:space="preserve"> </w:t>
            </w:r>
          </w:p>
          <w:p w:rsidR="00737AC6" w:rsidRPr="003B61B8" w:rsidRDefault="00737AC6"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lang w:eastAsia="ru-RU"/>
              </w:rPr>
              <w:t xml:space="preserve">без НДС </w:t>
            </w:r>
            <w:r w:rsidR="008609EF">
              <w:rPr>
                <w:rFonts w:ascii="Times New Roman" w:eastAsia="Times New Roman" w:hAnsi="Times New Roman"/>
                <w:lang w:eastAsia="ru-RU"/>
              </w:rPr>
              <w:t>2 057 818</w:t>
            </w:r>
            <w:r>
              <w:rPr>
                <w:rFonts w:ascii="Times New Roman" w:eastAsia="Times New Roman" w:hAnsi="Times New Roman"/>
                <w:lang w:eastAsia="ru-RU"/>
              </w:rPr>
              <w:t xml:space="preserve"> (</w:t>
            </w:r>
            <w:r w:rsidR="008609EF" w:rsidRPr="008609EF">
              <w:rPr>
                <w:rFonts w:ascii="Times New Roman" w:eastAsia="Times New Roman" w:hAnsi="Times New Roman"/>
                <w:lang w:eastAsia="ru-RU"/>
              </w:rPr>
              <w:t>Два миллиона пятьдесят семь тысяч восемьсот восемнадцать</w:t>
            </w:r>
            <w:r w:rsidR="008609EF">
              <w:rPr>
                <w:rFonts w:ascii="Times New Roman" w:eastAsia="Times New Roman" w:hAnsi="Times New Roman"/>
                <w:lang w:eastAsia="ru-RU"/>
              </w:rPr>
              <w:t>)</w:t>
            </w:r>
            <w:r w:rsidR="008609EF" w:rsidRPr="008609EF">
              <w:rPr>
                <w:rFonts w:ascii="Times New Roman" w:eastAsia="Times New Roman" w:hAnsi="Times New Roman"/>
                <w:lang w:eastAsia="ru-RU"/>
              </w:rPr>
              <w:t xml:space="preserve"> рублей 62 копейки</w:t>
            </w:r>
          </w:p>
        </w:tc>
      </w:tr>
      <w:tr w:rsidR="006B4640" w:rsidRPr="00596F18" w:rsidTr="00361E4B">
        <w:tc>
          <w:tcPr>
            <w:tcW w:w="2232"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68"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18» июня</w:t>
            </w:r>
            <w:r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68" w:type="pct"/>
            <w:vAlign w:val="center"/>
          </w:tcPr>
          <w:p w:rsidR="00163A17"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26</w:t>
            </w: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 xml:space="preserve"> июня</w:t>
            </w:r>
            <w:r w:rsidR="005F13C2"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10 часов 00 минут</w:t>
            </w:r>
            <w:bookmarkStart w:id="3" w:name="_GoBack"/>
            <w:bookmarkEnd w:id="3"/>
          </w:p>
          <w:p w:rsidR="008E1491" w:rsidRPr="003B61B8"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(время </w:t>
            </w:r>
            <w:r w:rsidR="00163A17">
              <w:rPr>
                <w:rFonts w:ascii="Times New Roman" w:eastAsia="Times New Roman" w:hAnsi="Times New Roman" w:cs="Times New Roman"/>
                <w:lang w:eastAsia="ru-RU"/>
              </w:rPr>
              <w:t>м</w:t>
            </w:r>
            <w:r w:rsidR="007C6EA5" w:rsidRPr="003B61B8">
              <w:rPr>
                <w:rFonts w:ascii="Times New Roman" w:eastAsia="Times New Roman" w:hAnsi="Times New Roman" w:cs="Times New Roman"/>
                <w:lang w:eastAsia="ru-RU"/>
              </w:rPr>
              <w:t>естное:</w:t>
            </w:r>
            <w:r w:rsidR="00163A17">
              <w:rPr>
                <w:rFonts w:ascii="Times New Roman" w:eastAsia="Times New Roman" w:hAnsi="Times New Roman" w:cs="Times New Roman"/>
                <w:lang w:eastAsia="ru-RU"/>
              </w:rPr>
              <w:t xml:space="preserve"> </w:t>
            </w:r>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68" w:type="pct"/>
            <w:vAlign w:val="center"/>
          </w:tcPr>
          <w:p w:rsidR="002E55A9"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29</w:t>
            </w:r>
            <w:r w:rsidR="00D9540C">
              <w:rPr>
                <w:rFonts w:ascii="Times New Roman" w:eastAsia="Times New Roman" w:hAnsi="Times New Roman" w:cs="Times New Roman"/>
                <w:lang w:eastAsia="ru-RU"/>
              </w:rPr>
              <w:t>» июня</w:t>
            </w:r>
            <w:r w:rsidR="0098600A" w:rsidRPr="003B61B8">
              <w:rPr>
                <w:rFonts w:ascii="Times New Roman" w:eastAsia="Times New Roman" w:hAnsi="Times New Roman" w:cs="Times New Roman"/>
                <w:lang w:eastAsia="ru-RU"/>
              </w:rPr>
              <w:t xml:space="preserve"> </w:t>
            </w:r>
            <w:r w:rsidR="00D9540C">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w:t>
            </w:r>
          </w:p>
          <w:p w:rsidR="008E1491" w:rsidRPr="003B61B8" w:rsidRDefault="003752DE" w:rsidP="004E76DC">
            <w:pPr>
              <w:spacing w:after="0" w:line="240" w:lineRule="auto"/>
              <w:ind w:right="57"/>
              <w:rPr>
                <w:rFonts w:ascii="Times New Roman" w:hAnsi="Times New Roman"/>
                <w:i/>
                <w:color w:val="FF0000"/>
                <w:lang w:eastAsia="ru-RU"/>
              </w:rPr>
            </w:pPr>
            <w:r w:rsidRPr="003B61B8">
              <w:rPr>
                <w:rFonts w:ascii="Times New Roman" w:eastAsia="Times New Roman" w:hAnsi="Times New Roman" w:cs="Times New Roman"/>
                <w:lang w:eastAsia="ru-RU"/>
              </w:rPr>
              <w:t>(время местное: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c>
          <w:tcPr>
            <w:tcW w:w="2232"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с даты опубликования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rsidTr="00361E4B">
        <w:tc>
          <w:tcPr>
            <w:tcW w:w="2232"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w:t>
            </w:r>
            <w:r w:rsidR="008E06FA">
              <w:rPr>
                <w:rFonts w:ascii="Times New Roman" w:hAnsi="Times New Roman"/>
                <w:b/>
                <w:lang w:eastAsia="ru-RU"/>
              </w:rPr>
              <w:t>ДО</w:t>
            </w:r>
            <w:r w:rsidRPr="007F2C8D">
              <w:rPr>
                <w:rFonts w:ascii="Times New Roman" w:hAnsi="Times New Roman"/>
                <w:b/>
                <w:lang w:eastAsia="ru-RU"/>
              </w:rPr>
              <w:t>СТАВЛЕНИЕ ДОКУМЕНТАЦИИ О ЗАКУПКЕ:</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w:t>
            </w:r>
          </w:p>
        </w:tc>
      </w:tr>
      <w:tr w:rsidR="007C073C" w:rsidRPr="00596F18" w:rsidTr="00361E4B">
        <w:tc>
          <w:tcPr>
            <w:tcW w:w="2232"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соответствии с Закупочной документацией и Регламентом </w:t>
            </w:r>
            <w:r w:rsidR="007C073C" w:rsidRPr="003B61B8">
              <w:rPr>
                <w:rFonts w:ascii="Times New Roman" w:eastAsia="Times New Roman" w:hAnsi="Times New Roman" w:cs="Times New Roman"/>
                <w:lang w:val="en-US" w:eastAsia="ru-RU"/>
              </w:rPr>
              <w:t>www</w:t>
            </w:r>
            <w:r w:rsidR="007C073C"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007C073C" w:rsidRPr="003B61B8">
              <w:rPr>
                <w:rFonts w:ascii="Times New Roman" w:eastAsia="Times New Roman" w:hAnsi="Times New Roman" w:cs="Times New Roman"/>
                <w:lang w:eastAsia="ru-RU"/>
              </w:rPr>
              <w:t>.</w:t>
            </w:r>
            <w:r w:rsidR="007C073C" w:rsidRPr="003B61B8">
              <w:rPr>
                <w:rFonts w:ascii="Times New Roman" w:eastAsia="Times New Roman" w:hAnsi="Times New Roman" w:cs="Times New Roman"/>
                <w:lang w:val="en-US" w:eastAsia="ru-RU"/>
              </w:rPr>
              <w:t>ru</w:t>
            </w:r>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1"/>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2"/>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4"/>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C0354E" w:rsidRPr="00C0354E" w:rsidRDefault="0022758E" w:rsidP="00C0354E">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C0354E">
        <w:rPr>
          <w:rFonts w:ascii="Times New Roman" w:eastAsia="Times New Roman" w:hAnsi="Times New Roman" w:cs="Times New Roman"/>
          <w:lang w:eastAsia="ru-RU"/>
        </w:rPr>
        <w:t>У</w:t>
      </w:r>
      <w:r w:rsidR="00C0354E" w:rsidRPr="00C0354E">
        <w:rPr>
          <w:rFonts w:ascii="Times New Roman" w:eastAsia="Times New Roman" w:hAnsi="Times New Roman" w:cs="Times New Roman"/>
          <w:lang w:eastAsia="ru-RU"/>
        </w:rPr>
        <w:t>став в действующей редакции;</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5</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
    <w:p w:rsidR="00BD45E0" w:rsidRPr="007C7E9F" w:rsidRDefault="00870BE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D45E0">
        <w:rPr>
          <w:rFonts w:ascii="Times New Roman" w:eastAsia="Times New Roman" w:hAnsi="Times New Roman" w:cs="Times New Roman"/>
          <w:lang w:eastAsia="ru-RU"/>
        </w:rPr>
        <w:t xml:space="preserve">. </w:t>
      </w:r>
      <w:r w:rsidR="00BD45E0"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870BE3">
        <w:rPr>
          <w:rFonts w:ascii="Times New Roman" w:eastAsia="Times New Roman" w:hAnsi="Times New Roman" w:cs="Times New Roman"/>
          <w:lang w:eastAsia="ru-RU"/>
        </w:rPr>
        <w:t>8</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9A479C"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18»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26</w:t>
      </w:r>
      <w:r w:rsidR="007470F5">
        <w:rPr>
          <w:rFonts w:ascii="Times New Roman" w:eastAsia="Times New Roman" w:hAnsi="Times New Roman" w:cs="Times New Roman"/>
          <w:lang w:eastAsia="ru-RU"/>
        </w:rPr>
        <w:t>» июня</w:t>
      </w:r>
      <w:r w:rsidR="0098600A"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w:t>
      </w:r>
      <w:proofErr w:type="gramEnd"/>
      <w:r w:rsidR="00842FEE" w:rsidRPr="007C7E9F">
        <w:rPr>
          <w:rFonts w:ascii="Times New Roman" w:eastAsia="Times New Roman" w:hAnsi="Times New Roman" w:cs="Times New Roman"/>
          <w:lang w:eastAsia="ru-RU"/>
        </w:rPr>
        <w:t xml:space="preserve">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29</w:t>
      </w:r>
      <w:r w:rsidR="007470F5">
        <w:rPr>
          <w:rFonts w:ascii="Times New Roman" w:eastAsia="Times New Roman" w:hAnsi="Times New Roman" w:cs="Times New Roman"/>
          <w:lang w:eastAsia="ru-RU"/>
        </w:rPr>
        <w:t>»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w:t>
      </w:r>
      <w:proofErr w:type="gramEnd"/>
      <w:r w:rsidRPr="007C7E9F">
        <w:rPr>
          <w:rFonts w:ascii="Times New Roman" w:eastAsia="Times New Roman" w:hAnsi="Times New Roman" w:cs="Times New Roman"/>
          <w:lang w:eastAsia="ru-RU"/>
        </w:rPr>
        <w:t xml:space="preserve">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Сведения о</w:t>
      </w:r>
      <w:r w:rsidR="00BA2B17"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lang w:eastAsia="ru-RU"/>
        </w:rPr>
        <w:t>начальной (максимальной) цены договора (лота)</w:t>
      </w:r>
    </w:p>
    <w:p w:rsidR="00DC1EB9" w:rsidRDefault="00842FEE" w:rsidP="00167CA2">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 xml:space="preserve">Начальная (максимальная) 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281862" w:rsidRPr="00281862">
        <w:rPr>
          <w:rFonts w:ascii="Times New Roman" w:eastAsia="Times New Roman" w:hAnsi="Times New Roman" w:cs="Times New Roman"/>
          <w:lang w:eastAsia="ru-RU"/>
        </w:rPr>
        <w:t>2</w:t>
      </w:r>
      <w:r w:rsidR="00281862">
        <w:rPr>
          <w:rFonts w:ascii="Times New Roman" w:eastAsia="Times New Roman" w:hAnsi="Times New Roman" w:cs="Times New Roman"/>
          <w:lang w:eastAsia="ru-RU"/>
        </w:rPr>
        <w:t> </w:t>
      </w:r>
      <w:r w:rsidR="00281862" w:rsidRPr="00281862">
        <w:rPr>
          <w:rFonts w:ascii="Times New Roman" w:eastAsia="Times New Roman" w:hAnsi="Times New Roman" w:cs="Times New Roman"/>
          <w:lang w:eastAsia="ru-RU"/>
        </w:rPr>
        <w:t>489</w:t>
      </w:r>
      <w:r w:rsidR="00281862">
        <w:rPr>
          <w:rFonts w:ascii="Times New Roman" w:eastAsia="Times New Roman" w:hAnsi="Times New Roman" w:cs="Times New Roman"/>
          <w:lang w:eastAsia="ru-RU"/>
        </w:rPr>
        <w:t> 549 (</w:t>
      </w:r>
      <w:r w:rsidR="00281862" w:rsidRPr="00281862">
        <w:rPr>
          <w:rFonts w:ascii="Times New Roman" w:eastAsia="Times New Roman" w:hAnsi="Times New Roman" w:cs="Times New Roman"/>
          <w:lang w:eastAsia="ru-RU"/>
        </w:rPr>
        <w:t>Два миллиона четыреста восемьдесят девять тысяч пятьсот сорок девять</w:t>
      </w:r>
      <w:r w:rsidR="00281862">
        <w:rPr>
          <w:rFonts w:ascii="Times New Roman" w:eastAsia="Times New Roman" w:hAnsi="Times New Roman" w:cs="Times New Roman"/>
          <w:lang w:eastAsia="ru-RU"/>
        </w:rPr>
        <w:t>)</w:t>
      </w:r>
      <w:r w:rsidR="00281862" w:rsidRPr="00281862">
        <w:rPr>
          <w:rFonts w:ascii="Times New Roman" w:eastAsia="Times New Roman" w:hAnsi="Times New Roman" w:cs="Times New Roman"/>
          <w:lang w:eastAsia="ru-RU"/>
        </w:rPr>
        <w:t xml:space="preserve"> рублей 42 копейки</w:t>
      </w:r>
      <w:r w:rsidR="00DC1EB9" w:rsidRPr="00DC1EB9">
        <w:rPr>
          <w:rFonts w:ascii="Times New Roman" w:eastAsia="Times New Roman" w:hAnsi="Times New Roman" w:cs="Times New Roman"/>
          <w:lang w:eastAsia="ru-RU"/>
        </w:rPr>
        <w:t xml:space="preserve">, в том числе НДС (22%), без НДС </w:t>
      </w:r>
      <w:r w:rsidR="00281862" w:rsidRPr="00281862">
        <w:rPr>
          <w:rFonts w:ascii="Times New Roman" w:eastAsia="Times New Roman" w:hAnsi="Times New Roman" w:cs="Times New Roman"/>
          <w:lang w:eastAsia="ru-RU"/>
        </w:rPr>
        <w:t>2</w:t>
      </w:r>
      <w:r w:rsidR="00281862">
        <w:rPr>
          <w:rFonts w:ascii="Times New Roman" w:eastAsia="Times New Roman" w:hAnsi="Times New Roman" w:cs="Times New Roman"/>
          <w:lang w:eastAsia="ru-RU"/>
        </w:rPr>
        <w:t> </w:t>
      </w:r>
      <w:r w:rsidR="00281862" w:rsidRPr="00281862">
        <w:rPr>
          <w:rFonts w:ascii="Times New Roman" w:eastAsia="Times New Roman" w:hAnsi="Times New Roman" w:cs="Times New Roman"/>
          <w:lang w:eastAsia="ru-RU"/>
        </w:rPr>
        <w:t>057</w:t>
      </w:r>
      <w:r w:rsidR="00281862">
        <w:rPr>
          <w:rFonts w:ascii="Times New Roman" w:eastAsia="Times New Roman" w:hAnsi="Times New Roman" w:cs="Times New Roman"/>
          <w:lang w:eastAsia="ru-RU"/>
        </w:rPr>
        <w:t xml:space="preserve"> 818 </w:t>
      </w:r>
      <w:r w:rsidR="00DC1EB9" w:rsidRPr="00DC1EB9">
        <w:rPr>
          <w:rFonts w:ascii="Times New Roman" w:eastAsia="Times New Roman" w:hAnsi="Times New Roman" w:cs="Times New Roman"/>
          <w:lang w:eastAsia="ru-RU"/>
        </w:rPr>
        <w:t>(</w:t>
      </w:r>
      <w:r w:rsidR="00281862" w:rsidRPr="00281862">
        <w:rPr>
          <w:rFonts w:ascii="Times New Roman" w:eastAsia="Times New Roman" w:hAnsi="Times New Roman" w:cs="Times New Roman"/>
          <w:lang w:eastAsia="ru-RU"/>
        </w:rPr>
        <w:t>Два миллиона пятьдесят семь тысяч восемьсот восемнадцать</w:t>
      </w:r>
      <w:r w:rsidR="00281862">
        <w:rPr>
          <w:rFonts w:ascii="Times New Roman" w:eastAsia="Times New Roman" w:hAnsi="Times New Roman" w:cs="Times New Roman"/>
          <w:lang w:eastAsia="ru-RU"/>
        </w:rPr>
        <w:t>)</w:t>
      </w:r>
      <w:r w:rsidR="00281862" w:rsidRPr="00281862">
        <w:rPr>
          <w:rFonts w:ascii="Times New Roman" w:eastAsia="Times New Roman" w:hAnsi="Times New Roman" w:cs="Times New Roman"/>
          <w:lang w:eastAsia="ru-RU"/>
        </w:rPr>
        <w:t xml:space="preserve"> рублей 62 копейки</w:t>
      </w:r>
      <w:r w:rsidR="00550ECE">
        <w:rPr>
          <w:rFonts w:ascii="Times New Roman" w:eastAsia="Times New Roman" w:hAnsi="Times New Roman" w:cs="Times New Roman"/>
          <w:lang w:eastAsia="ru-RU"/>
        </w:rPr>
        <w:t>.</w:t>
      </w:r>
    </w:p>
    <w:p w:rsidR="00D3158B" w:rsidRPr="007C7E9F" w:rsidRDefault="00D3158B" w:rsidP="00DC1EB9">
      <w:pPr>
        <w:autoSpaceDE w:val="0"/>
        <w:autoSpaceDN w:val="0"/>
        <w:adjustRightInd w:val="0"/>
        <w:spacing w:after="0" w:line="240" w:lineRule="auto"/>
        <w:jc w:val="right"/>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Таблица №1</w:t>
      </w:r>
    </w:p>
    <w:tbl>
      <w:tblPr>
        <w:tblStyle w:val="affa"/>
        <w:tblW w:w="10206" w:type="dxa"/>
        <w:tblInd w:w="108" w:type="dxa"/>
        <w:tblLayout w:type="fixed"/>
        <w:tblLook w:val="04A0" w:firstRow="1" w:lastRow="0" w:firstColumn="1" w:lastColumn="0" w:noHBand="0" w:noVBand="1"/>
      </w:tblPr>
      <w:tblGrid>
        <w:gridCol w:w="568"/>
        <w:gridCol w:w="5386"/>
        <w:gridCol w:w="1417"/>
        <w:gridCol w:w="1418"/>
        <w:gridCol w:w="1417"/>
      </w:tblGrid>
      <w:tr w:rsidR="00256045" w:rsidRPr="007C7E9F" w:rsidTr="00256045">
        <w:trPr>
          <w:trHeight w:val="630"/>
        </w:trPr>
        <w:tc>
          <w:tcPr>
            <w:tcW w:w="568" w:type="dxa"/>
            <w:vAlign w:val="center"/>
            <w:hideMark/>
          </w:tcPr>
          <w:p w:rsidR="000E309E" w:rsidRPr="007C7E9F" w:rsidRDefault="000E309E" w:rsidP="004E76DC">
            <w:pPr>
              <w:ind w:firstLine="0"/>
              <w:jc w:val="center"/>
              <w:rPr>
                <w:rFonts w:ascii="Times New Roman" w:hAnsi="Times New Roman"/>
                <w:bCs/>
                <w:sz w:val="22"/>
                <w:szCs w:val="22"/>
              </w:rPr>
            </w:pPr>
            <w:r w:rsidRPr="007C7E9F">
              <w:rPr>
                <w:rFonts w:ascii="Times New Roman" w:hAnsi="Times New Roman"/>
                <w:bCs/>
                <w:sz w:val="22"/>
                <w:szCs w:val="22"/>
              </w:rPr>
              <w:t>№</w:t>
            </w:r>
          </w:p>
        </w:tc>
        <w:tc>
          <w:tcPr>
            <w:tcW w:w="5386" w:type="dxa"/>
            <w:vAlign w:val="center"/>
            <w:hideMark/>
          </w:tcPr>
          <w:p w:rsidR="000E309E" w:rsidRPr="007C7E9F" w:rsidRDefault="000E309E" w:rsidP="000E309E">
            <w:pPr>
              <w:tabs>
                <w:tab w:val="left" w:pos="4286"/>
              </w:tabs>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417" w:type="dxa"/>
            <w:vAlign w:val="center"/>
            <w:hideMark/>
          </w:tcPr>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418" w:type="dxa"/>
            <w:vAlign w:val="center"/>
            <w:hideMark/>
          </w:tcPr>
          <w:p w:rsidR="00256045" w:rsidRDefault="000E309E" w:rsidP="004E76DC">
            <w:pPr>
              <w:ind w:firstLine="0"/>
              <w:jc w:val="center"/>
              <w:rPr>
                <w:rFonts w:ascii="Times New Roman" w:hAnsi="Times New Roman"/>
                <w:sz w:val="22"/>
                <w:szCs w:val="22"/>
              </w:rPr>
            </w:pPr>
            <w:r w:rsidRPr="007C7E9F">
              <w:rPr>
                <w:rFonts w:ascii="Times New Roman" w:hAnsi="Times New Roman"/>
                <w:sz w:val="22"/>
                <w:szCs w:val="22"/>
              </w:rPr>
              <w:t>Стоимость, руб.</w:t>
            </w:r>
          </w:p>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 xml:space="preserve"> с учетом НДС</w:t>
            </w:r>
          </w:p>
        </w:tc>
        <w:tc>
          <w:tcPr>
            <w:tcW w:w="1417" w:type="dxa"/>
          </w:tcPr>
          <w:p w:rsidR="00256045" w:rsidRDefault="000E309E" w:rsidP="00256045">
            <w:pPr>
              <w:ind w:firstLine="0"/>
              <w:jc w:val="center"/>
              <w:rPr>
                <w:rFonts w:ascii="Times New Roman" w:hAnsi="Times New Roman"/>
                <w:sz w:val="22"/>
                <w:szCs w:val="22"/>
              </w:rPr>
            </w:pPr>
            <w:r w:rsidRPr="000E309E">
              <w:rPr>
                <w:rFonts w:ascii="Times New Roman" w:hAnsi="Times New Roman"/>
                <w:sz w:val="22"/>
                <w:szCs w:val="22"/>
              </w:rPr>
              <w:t>Стоимость, руб.</w:t>
            </w:r>
          </w:p>
          <w:p w:rsidR="000E309E" w:rsidRPr="000E309E" w:rsidRDefault="000E309E" w:rsidP="00256045">
            <w:pPr>
              <w:ind w:firstLine="0"/>
              <w:jc w:val="center"/>
              <w:rPr>
                <w:rFonts w:ascii="Times New Roman" w:hAnsi="Times New Roman"/>
                <w:sz w:val="22"/>
                <w:szCs w:val="22"/>
              </w:rPr>
            </w:pPr>
            <w:r w:rsidRPr="000E309E">
              <w:rPr>
                <w:rFonts w:ascii="Times New Roman" w:hAnsi="Times New Roman"/>
                <w:sz w:val="22"/>
                <w:szCs w:val="22"/>
              </w:rPr>
              <w:t>без учета НДС</w:t>
            </w:r>
          </w:p>
        </w:tc>
      </w:tr>
      <w:tr w:rsidR="00256045" w:rsidRPr="007C7E9F" w:rsidTr="00256045">
        <w:trPr>
          <w:trHeight w:val="643"/>
        </w:trPr>
        <w:tc>
          <w:tcPr>
            <w:tcW w:w="568" w:type="dxa"/>
            <w:noWrap/>
            <w:vAlign w:val="center"/>
            <w:hideMark/>
          </w:tcPr>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1.</w:t>
            </w:r>
          </w:p>
        </w:tc>
        <w:tc>
          <w:tcPr>
            <w:tcW w:w="5386" w:type="dxa"/>
            <w:vAlign w:val="center"/>
            <w:hideMark/>
          </w:tcPr>
          <w:p w:rsidR="000E309E" w:rsidRPr="007C7E9F" w:rsidRDefault="000E309E" w:rsidP="007D5584">
            <w:pPr>
              <w:ind w:firstLine="0"/>
              <w:jc w:val="left"/>
              <w:rPr>
                <w:rFonts w:ascii="Times New Roman" w:hAnsi="Times New Roman"/>
                <w:color w:val="000000"/>
                <w:sz w:val="22"/>
                <w:szCs w:val="22"/>
              </w:rPr>
            </w:pPr>
            <w:r w:rsidRPr="009F7F9D">
              <w:rPr>
                <w:rFonts w:ascii="Times New Roman" w:hAnsi="Times New Roman"/>
                <w:color w:val="000000"/>
                <w:sz w:val="22"/>
                <w:szCs w:val="22"/>
              </w:rPr>
              <w:t>Капитальный ремонт участка теплотрассы по ул. Глеба Успенского 44-58 (</w:t>
            </w:r>
            <w:proofErr w:type="gramStart"/>
            <w:r w:rsidRPr="009F7F9D">
              <w:rPr>
                <w:rFonts w:ascii="Times New Roman" w:hAnsi="Times New Roman"/>
                <w:color w:val="000000"/>
                <w:sz w:val="22"/>
                <w:szCs w:val="22"/>
              </w:rPr>
              <w:t>от</w:t>
            </w:r>
            <w:proofErr w:type="gramEnd"/>
            <w:r w:rsidRPr="009F7F9D">
              <w:rPr>
                <w:rFonts w:ascii="Times New Roman" w:hAnsi="Times New Roman"/>
                <w:color w:val="000000"/>
                <w:sz w:val="22"/>
                <w:szCs w:val="22"/>
              </w:rPr>
              <w:t xml:space="preserve"> ТУ № 2/200-52 до ТУ № 2/200-44)</w:t>
            </w:r>
          </w:p>
        </w:tc>
        <w:tc>
          <w:tcPr>
            <w:tcW w:w="1417" w:type="dxa"/>
            <w:noWrap/>
            <w:vAlign w:val="center"/>
            <w:hideMark/>
          </w:tcPr>
          <w:p w:rsidR="000E309E" w:rsidRPr="007C7E9F" w:rsidRDefault="000E309E" w:rsidP="004E76DC">
            <w:pPr>
              <w:ind w:firstLine="0"/>
              <w:jc w:val="center"/>
              <w:rPr>
                <w:rFonts w:ascii="Times New Roman" w:hAnsi="Times New Roman"/>
                <w:color w:val="000000"/>
                <w:sz w:val="22"/>
                <w:szCs w:val="22"/>
              </w:rPr>
            </w:pPr>
            <w:r w:rsidRPr="009F7F9D">
              <w:rPr>
                <w:rFonts w:ascii="Times New Roman" w:hAnsi="Times New Roman"/>
                <w:color w:val="000000"/>
                <w:sz w:val="22"/>
                <w:szCs w:val="22"/>
              </w:rPr>
              <w:t>06.04.26</w:t>
            </w:r>
          </w:p>
        </w:tc>
        <w:tc>
          <w:tcPr>
            <w:tcW w:w="1418" w:type="dxa"/>
            <w:noWrap/>
            <w:vAlign w:val="center"/>
            <w:hideMark/>
          </w:tcPr>
          <w:p w:rsidR="000E309E" w:rsidRPr="007C7E9F" w:rsidRDefault="000E309E" w:rsidP="004E76DC">
            <w:pPr>
              <w:ind w:firstLine="0"/>
              <w:jc w:val="center"/>
              <w:rPr>
                <w:rFonts w:ascii="Times New Roman" w:hAnsi="Times New Roman"/>
                <w:color w:val="000000"/>
                <w:sz w:val="22"/>
                <w:szCs w:val="22"/>
              </w:rPr>
            </w:pPr>
            <w:r>
              <w:rPr>
                <w:rFonts w:ascii="Times New Roman" w:hAnsi="Times New Roman"/>
                <w:color w:val="000000"/>
                <w:sz w:val="22"/>
                <w:szCs w:val="22"/>
              </w:rPr>
              <w:t>2 489 549,42</w:t>
            </w:r>
          </w:p>
        </w:tc>
        <w:tc>
          <w:tcPr>
            <w:tcW w:w="1417" w:type="dxa"/>
          </w:tcPr>
          <w:p w:rsidR="00256045" w:rsidRDefault="00256045" w:rsidP="00256045">
            <w:pPr>
              <w:ind w:firstLine="0"/>
              <w:jc w:val="left"/>
              <w:rPr>
                <w:rFonts w:ascii="Times New Roman" w:hAnsi="Times New Roman"/>
                <w:color w:val="000000"/>
                <w:sz w:val="22"/>
                <w:szCs w:val="22"/>
              </w:rPr>
            </w:pPr>
          </w:p>
          <w:p w:rsidR="000E309E" w:rsidRPr="00256045" w:rsidRDefault="00256045" w:rsidP="00256045">
            <w:pPr>
              <w:ind w:firstLine="0"/>
              <w:jc w:val="left"/>
              <w:rPr>
                <w:rFonts w:ascii="Times New Roman" w:hAnsi="Times New Roman"/>
                <w:color w:val="000000"/>
                <w:sz w:val="22"/>
                <w:szCs w:val="22"/>
              </w:rPr>
            </w:pPr>
            <w:r w:rsidRPr="00256045">
              <w:rPr>
                <w:rFonts w:ascii="Times New Roman" w:hAnsi="Times New Roman"/>
                <w:color w:val="000000"/>
                <w:sz w:val="22"/>
                <w:szCs w:val="22"/>
              </w:rPr>
              <w:t>2 057 878,62</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Валюта, используемая для формирования цены договора и расчетов по договору – российский рубль.</w:t>
      </w:r>
    </w:p>
    <w:p w:rsidR="00C113C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6F5DB2" w:rsidRDefault="0078555A" w:rsidP="00DD2E26">
      <w:pPr>
        <w:spacing w:after="0" w:line="240" w:lineRule="auto"/>
        <w:jc w:val="both"/>
        <w:rPr>
          <w:rFonts w:ascii="Times New Roman" w:eastAsia="Times New Roman" w:hAnsi="Times New Roman" w:cs="Times New Roman"/>
          <w:lang w:eastAsia="ar-SA"/>
        </w:rPr>
      </w:pPr>
      <w:r w:rsidRPr="003B61B8">
        <w:rPr>
          <w:rFonts w:ascii="Times New Roman" w:eastAsia="Times New Roman" w:hAnsi="Times New Roman" w:cs="Times New Roman"/>
          <w:lang w:eastAsia="ru-RU"/>
        </w:rPr>
        <w:t>Размер обеспечения и</w:t>
      </w:r>
      <w:r w:rsidR="00323F12">
        <w:rPr>
          <w:rFonts w:ascii="Times New Roman" w:eastAsia="Times New Roman" w:hAnsi="Times New Roman" w:cs="Times New Roman"/>
          <w:lang w:eastAsia="ru-RU"/>
        </w:rPr>
        <w:t xml:space="preserve">сполнения договора составляет </w:t>
      </w:r>
      <w:r w:rsidR="00230193">
        <w:rPr>
          <w:rFonts w:ascii="Times New Roman" w:eastAsia="Times New Roman" w:hAnsi="Times New Roman" w:cs="Times New Roman"/>
          <w:lang w:eastAsia="ru-RU"/>
        </w:rPr>
        <w:t>10</w:t>
      </w:r>
      <w:r w:rsidRPr="003B61B8">
        <w:rPr>
          <w:rFonts w:ascii="Times New Roman" w:eastAsia="Times New Roman" w:hAnsi="Times New Roman" w:cs="Times New Roman"/>
          <w:lang w:eastAsia="ru-RU"/>
        </w:rPr>
        <w:t xml:space="preserve">% (процентов) начальной (максимальной) цены договора, что составляет </w:t>
      </w:r>
      <w:r w:rsidR="00CC620B" w:rsidRPr="00CC620B">
        <w:rPr>
          <w:rFonts w:ascii="Times New Roman" w:eastAsia="Times New Roman" w:hAnsi="Times New Roman" w:cs="Times New Roman"/>
          <w:lang w:eastAsia="ru-RU"/>
        </w:rPr>
        <w:t>248</w:t>
      </w:r>
      <w:r w:rsidR="00CC620B">
        <w:rPr>
          <w:rFonts w:ascii="Times New Roman" w:eastAsia="Times New Roman" w:hAnsi="Times New Roman" w:cs="Times New Roman"/>
          <w:lang w:eastAsia="ru-RU"/>
        </w:rPr>
        <w:t> 954 (</w:t>
      </w:r>
      <w:r w:rsidR="00CC620B" w:rsidRPr="00CC620B">
        <w:rPr>
          <w:rFonts w:ascii="Times New Roman" w:eastAsia="Times New Roman" w:hAnsi="Times New Roman" w:cs="Times New Roman"/>
          <w:lang w:eastAsia="ru-RU"/>
        </w:rPr>
        <w:t>Двести сорок восемь тысяч девятьсот пятьдесят четыре</w:t>
      </w:r>
      <w:r w:rsidR="00CC620B">
        <w:rPr>
          <w:rFonts w:ascii="Times New Roman" w:eastAsia="Times New Roman" w:hAnsi="Times New Roman" w:cs="Times New Roman"/>
          <w:lang w:eastAsia="ru-RU"/>
        </w:rPr>
        <w:t>)</w:t>
      </w:r>
      <w:r w:rsidR="00CC620B" w:rsidRPr="00CC620B">
        <w:rPr>
          <w:rFonts w:ascii="Times New Roman" w:eastAsia="Times New Roman" w:hAnsi="Times New Roman" w:cs="Times New Roman"/>
          <w:lang w:eastAsia="ru-RU"/>
        </w:rPr>
        <w:t xml:space="preserve"> рубля 94 копейки</w:t>
      </w:r>
      <w:r w:rsidR="002466C8">
        <w:rPr>
          <w:rFonts w:ascii="Times New Roman" w:eastAsia="Times New Roman" w:hAnsi="Times New Roman" w:cs="Times New Roman"/>
          <w:lang w:eastAsia="ru-RU"/>
        </w:rPr>
        <w:t>.</w:t>
      </w:r>
      <w:r w:rsidR="00070302">
        <w:rPr>
          <w:rFonts w:ascii="Times New Roman" w:eastAsia="Times New Roman" w:hAnsi="Times New Roman" w:cs="Times New Roman"/>
          <w:lang w:eastAsia="ru-RU"/>
        </w:rPr>
        <w:t xml:space="preserve"> </w:t>
      </w:r>
      <w:r w:rsidRPr="006F5DB2">
        <w:rPr>
          <w:rFonts w:ascii="Times New Roman" w:eastAsia="Times New Roman" w:hAnsi="Times New Roman" w:cs="Times New Roman"/>
          <w:lang w:eastAsia="ar-SA"/>
        </w:rPr>
        <w:t xml:space="preserve">Обеспечение исполнения договора </w:t>
      </w:r>
      <w:r w:rsidR="00CC620B" w:rsidRPr="00CC620B">
        <w:rPr>
          <w:rFonts w:ascii="Times New Roman" w:eastAsia="Times New Roman" w:hAnsi="Times New Roman" w:cs="Times New Roman"/>
          <w:lang w:eastAsia="ar-SA"/>
        </w:rPr>
        <w:t xml:space="preserve">на выполнение работ по капитальному ремонту участка теплотрассы по ул. Глеба Успенского 44-58  (от </w:t>
      </w:r>
      <w:r w:rsidR="00CC620B">
        <w:rPr>
          <w:rFonts w:ascii="Times New Roman" w:eastAsia="Times New Roman" w:hAnsi="Times New Roman" w:cs="Times New Roman"/>
          <w:lang w:eastAsia="ar-SA"/>
        </w:rPr>
        <w:t>ТУ № 2/200-52 до ТУ № 2/200-44)</w:t>
      </w:r>
      <w:r w:rsidR="0038612B" w:rsidRPr="006F5DB2">
        <w:rPr>
          <w:rFonts w:ascii="Times New Roman" w:hAnsi="Times New Roman" w:cs="Times New Roman"/>
        </w:rPr>
        <w:t xml:space="preserve"> </w:t>
      </w:r>
      <w:r w:rsidRPr="006F5DB2">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880BB8" w:rsidRPr="006F5DB2">
        <w:rPr>
          <w:rFonts w:ascii="Times New Roman" w:eastAsia="Times New Roman" w:hAnsi="Times New Roman" w:cs="Times New Roman"/>
          <w:lang w:eastAsia="ar-SA"/>
        </w:rPr>
        <w:t>тавлением безотзывной независимой</w:t>
      </w:r>
      <w:r w:rsidRPr="006F5DB2">
        <w:rPr>
          <w:rFonts w:ascii="Times New Roman" w:eastAsia="Times New Roman" w:hAnsi="Times New Roman" w:cs="Times New Roman"/>
          <w:lang w:eastAsia="ar-SA"/>
        </w:rPr>
        <w:t xml:space="preserve"> гарантии, выданной банком.</w:t>
      </w:r>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532A70" w:rsidRDefault="0078555A" w:rsidP="004E76DC">
      <w:pPr>
        <w:autoSpaceDE w:val="0"/>
        <w:autoSpaceDN w:val="0"/>
        <w:adjustRightInd w:val="0"/>
        <w:spacing w:after="0" w:line="240" w:lineRule="auto"/>
        <w:jc w:val="both"/>
        <w:rPr>
          <w:rFonts w:ascii="Times New Roman" w:eastAsia="Times New Roman" w:hAnsi="Times New Roman" w:cs="Times New Roman"/>
          <w:i/>
          <w:kern w:val="16"/>
          <w:lang w:eastAsia="ar-SA"/>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9D1247">
        <w:rPr>
          <w:rFonts w:ascii="Times New Roman" w:eastAsia="Times New Roman" w:hAnsi="Times New Roman" w:cs="Times New Roman"/>
          <w:i/>
          <w:kern w:val="16"/>
          <w:lang w:eastAsia="ar-SA"/>
        </w:rPr>
        <w:t>2026</w:t>
      </w:r>
      <w:r w:rsidRPr="003B61B8">
        <w:rPr>
          <w:rFonts w:ascii="Times New Roman" w:eastAsia="Times New Roman" w:hAnsi="Times New Roman" w:cs="Times New Roman"/>
          <w:i/>
          <w:kern w:val="16"/>
          <w:lang w:eastAsia="ar-SA"/>
        </w:rPr>
        <w:t xml:space="preserve"> года </w:t>
      </w:r>
      <w:r w:rsidR="00CC620B">
        <w:rPr>
          <w:rFonts w:ascii="Times New Roman" w:eastAsia="Times New Roman" w:hAnsi="Times New Roman" w:cs="Times New Roman"/>
          <w:i/>
          <w:kern w:val="16"/>
          <w:lang w:eastAsia="ar-SA"/>
        </w:rPr>
        <w:t xml:space="preserve">на </w:t>
      </w:r>
      <w:r w:rsidR="00A90E99" w:rsidRPr="00A90E99">
        <w:rPr>
          <w:rFonts w:ascii="Times New Roman" w:eastAsia="Times New Roman" w:hAnsi="Times New Roman" w:cs="Times New Roman"/>
          <w:i/>
          <w:kern w:val="16"/>
          <w:lang w:eastAsia="ar-SA"/>
        </w:rPr>
        <w:t>выполнение работ по капитальному ремонту участка теплотрассы по ул. Глеба Успенского 44-58  (</w:t>
      </w:r>
      <w:proofErr w:type="gramStart"/>
      <w:r w:rsidR="00A90E99" w:rsidRPr="00A90E99">
        <w:rPr>
          <w:rFonts w:ascii="Times New Roman" w:eastAsia="Times New Roman" w:hAnsi="Times New Roman" w:cs="Times New Roman"/>
          <w:i/>
          <w:kern w:val="16"/>
          <w:lang w:eastAsia="ar-SA"/>
        </w:rPr>
        <w:t>от</w:t>
      </w:r>
      <w:proofErr w:type="gramEnd"/>
      <w:r w:rsidR="00A90E99" w:rsidRPr="00A90E99">
        <w:rPr>
          <w:rFonts w:ascii="Times New Roman" w:eastAsia="Times New Roman" w:hAnsi="Times New Roman" w:cs="Times New Roman"/>
          <w:i/>
          <w:kern w:val="16"/>
          <w:lang w:eastAsia="ar-SA"/>
        </w:rPr>
        <w:t xml:space="preserve"> ТУ № 2/200-52 до ТУ № 2/200-44)</w:t>
      </w:r>
      <w:r w:rsidR="00A90E99">
        <w:rPr>
          <w:rFonts w:ascii="Times New Roman" w:eastAsia="Times New Roman" w:hAnsi="Times New Roman" w:cs="Times New Roman"/>
          <w:i/>
          <w:kern w:val="16"/>
          <w:lang w:eastAsia="ar-SA"/>
        </w:rPr>
        <w:t>.</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205309" w:rsidRPr="007C7E9F">
        <w:rPr>
          <w:rFonts w:ascii="Times New Roman" w:eastAsia="Times New Roman" w:hAnsi="Times New Roman" w:cs="Times New Roman"/>
          <w:lang w:eastAsia="ru-RU"/>
        </w:rPr>
        <w:t>деятельность</w:t>
      </w:r>
      <w:proofErr w:type="gramEnd"/>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 xml:space="preserve">ней </w:t>
      </w:r>
      <w:proofErr w:type="gramStart"/>
      <w:r w:rsidR="00177189" w:rsidRPr="007C7E9F">
        <w:rPr>
          <w:rFonts w:ascii="Times New Roman" w:eastAsia="Times New Roman" w:hAnsi="Times New Roman" w:cs="Times New Roman"/>
          <w:lang w:eastAsia="ru-RU"/>
        </w:rPr>
        <w:t>с даты поступления</w:t>
      </w:r>
      <w:proofErr w:type="gramEnd"/>
      <w:r w:rsidR="00177189" w:rsidRPr="007C7E9F">
        <w:rPr>
          <w:rFonts w:ascii="Times New Roman" w:eastAsia="Times New Roman" w:hAnsi="Times New Roman" w:cs="Times New Roman"/>
          <w:lang w:eastAsia="ru-RU"/>
        </w:rPr>
        <w:t xml:space="preserve">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lastRenderedPageBreak/>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C4047C" w:rsidRPr="004034F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w:t>
      </w:r>
      <w:r w:rsidRPr="007C7E9F">
        <w:rPr>
          <w:rFonts w:ascii="Times New Roman" w:eastAsia="Times New Roman" w:hAnsi="Times New Roman" w:cs="Times New Roman"/>
          <w:bCs/>
          <w:lang w:eastAsia="ru-RU"/>
        </w:rPr>
        <w:lastRenderedPageBreak/>
        <w:t xml:space="preserve">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B14C0B" w:rsidRDefault="00B14C0B" w:rsidP="004E76DC">
      <w:pPr>
        <w:autoSpaceDE w:val="0"/>
        <w:autoSpaceDN w:val="0"/>
        <w:adjustRightInd w:val="0"/>
        <w:spacing w:after="0" w:line="240" w:lineRule="auto"/>
        <w:jc w:val="both"/>
        <w:rPr>
          <w:rFonts w:ascii="Times New Roman" w:eastAsia="Times New Roman" w:hAnsi="Times New Roman" w:cs="Times New Roman"/>
          <w:bCs/>
          <w:lang w:eastAsia="ru-RU"/>
        </w:rPr>
      </w:pPr>
    </w:p>
    <w:p w:rsidR="00B14C0B" w:rsidRPr="00325B5F" w:rsidRDefault="00B14C0B" w:rsidP="00B14C0B">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w:t>
      </w:r>
      <w:r w:rsidRPr="00325B5F">
        <w:rPr>
          <w:rFonts w:ascii="Times New Roman" w:hAnsi="Times New Roman" w:cs="Times New Roman"/>
          <w:shd w:val="clear" w:color="auto" w:fill="FFFFFF"/>
        </w:rPr>
        <w:lastRenderedPageBreak/>
        <w:t>(в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Pr="00325B5F"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lastRenderedPageBreak/>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075D49" w:rsidRPr="007C7E9F" w:rsidRDefault="00FD3C0E" w:rsidP="00075D49">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 xml:space="preserve">Приложение №3: </w:t>
      </w:r>
      <w:r w:rsidR="00075D49" w:rsidRPr="00E27097">
        <w:rPr>
          <w:rFonts w:ascii="Times New Roman" w:eastAsia="Times New Roman" w:hAnsi="Times New Roman" w:cs="Times New Roman"/>
        </w:rPr>
        <w:t>Форма заявки на участие в запросе котировок</w:t>
      </w:r>
      <w:r w:rsidR="00075D49">
        <w:rPr>
          <w:rFonts w:ascii="Times New Roman" w:eastAsia="Times New Roman" w:hAnsi="Times New Roman" w:cs="Times New Roman"/>
        </w:rPr>
        <w:t>;</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94485F">
      <w:headerReference w:type="even" r:id="rId9"/>
      <w:headerReference w:type="default" r:id="rId10"/>
      <w:pgSz w:w="11906" w:h="16838"/>
      <w:pgMar w:top="567" w:right="567" w:bottom="567"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9540C">
      <w:rPr>
        <w:rStyle w:val="ab"/>
        <w:noProof/>
      </w:rPr>
      <w:t>2</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D9540C">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E82"/>
    <w:rsid w:val="0004149E"/>
    <w:rsid w:val="00045A04"/>
    <w:rsid w:val="00045A46"/>
    <w:rsid w:val="0005721C"/>
    <w:rsid w:val="00061B9B"/>
    <w:rsid w:val="00062AD0"/>
    <w:rsid w:val="00063873"/>
    <w:rsid w:val="00070302"/>
    <w:rsid w:val="00070C23"/>
    <w:rsid w:val="00074B32"/>
    <w:rsid w:val="00075D49"/>
    <w:rsid w:val="00080886"/>
    <w:rsid w:val="000808B5"/>
    <w:rsid w:val="00080AE9"/>
    <w:rsid w:val="000818B4"/>
    <w:rsid w:val="00085179"/>
    <w:rsid w:val="000860FB"/>
    <w:rsid w:val="000C30FC"/>
    <w:rsid w:val="000D501A"/>
    <w:rsid w:val="000D5C63"/>
    <w:rsid w:val="000E1BDA"/>
    <w:rsid w:val="000E309E"/>
    <w:rsid w:val="000E4520"/>
    <w:rsid w:val="000E708C"/>
    <w:rsid w:val="000F78FB"/>
    <w:rsid w:val="000F7AC6"/>
    <w:rsid w:val="00100510"/>
    <w:rsid w:val="00101675"/>
    <w:rsid w:val="001041C8"/>
    <w:rsid w:val="00110E76"/>
    <w:rsid w:val="00112CD2"/>
    <w:rsid w:val="00115C7F"/>
    <w:rsid w:val="00120981"/>
    <w:rsid w:val="00121828"/>
    <w:rsid w:val="001448BE"/>
    <w:rsid w:val="00154828"/>
    <w:rsid w:val="00160121"/>
    <w:rsid w:val="00163A17"/>
    <w:rsid w:val="00167CA2"/>
    <w:rsid w:val="001733E0"/>
    <w:rsid w:val="0017659D"/>
    <w:rsid w:val="00177189"/>
    <w:rsid w:val="00180A8E"/>
    <w:rsid w:val="001877B2"/>
    <w:rsid w:val="00192C4D"/>
    <w:rsid w:val="00194F70"/>
    <w:rsid w:val="00196B57"/>
    <w:rsid w:val="001A50AA"/>
    <w:rsid w:val="001A50AC"/>
    <w:rsid w:val="001A6F3F"/>
    <w:rsid w:val="001B10CB"/>
    <w:rsid w:val="001B21A9"/>
    <w:rsid w:val="001B4B69"/>
    <w:rsid w:val="001B7650"/>
    <w:rsid w:val="001C33CB"/>
    <w:rsid w:val="001C79A8"/>
    <w:rsid w:val="001D2FED"/>
    <w:rsid w:val="001D3A41"/>
    <w:rsid w:val="001D5C79"/>
    <w:rsid w:val="001E3CB3"/>
    <w:rsid w:val="001E7224"/>
    <w:rsid w:val="001F04C3"/>
    <w:rsid w:val="00203BFF"/>
    <w:rsid w:val="00205309"/>
    <w:rsid w:val="00207182"/>
    <w:rsid w:val="0021624F"/>
    <w:rsid w:val="002166CC"/>
    <w:rsid w:val="00216C54"/>
    <w:rsid w:val="002178E6"/>
    <w:rsid w:val="00220AED"/>
    <w:rsid w:val="0022758E"/>
    <w:rsid w:val="00230193"/>
    <w:rsid w:val="00240862"/>
    <w:rsid w:val="002466C8"/>
    <w:rsid w:val="002514BC"/>
    <w:rsid w:val="00253EF5"/>
    <w:rsid w:val="00256045"/>
    <w:rsid w:val="00262528"/>
    <w:rsid w:val="002630E3"/>
    <w:rsid w:val="00264382"/>
    <w:rsid w:val="00265967"/>
    <w:rsid w:val="00270392"/>
    <w:rsid w:val="00272DFA"/>
    <w:rsid w:val="00272EB0"/>
    <w:rsid w:val="0027501C"/>
    <w:rsid w:val="002804C0"/>
    <w:rsid w:val="00281862"/>
    <w:rsid w:val="0028471E"/>
    <w:rsid w:val="0029068D"/>
    <w:rsid w:val="00292EB5"/>
    <w:rsid w:val="002936D2"/>
    <w:rsid w:val="002965ED"/>
    <w:rsid w:val="0029745D"/>
    <w:rsid w:val="002A1D68"/>
    <w:rsid w:val="002A2C28"/>
    <w:rsid w:val="002B3D6D"/>
    <w:rsid w:val="002B4AF8"/>
    <w:rsid w:val="002B7371"/>
    <w:rsid w:val="002C3566"/>
    <w:rsid w:val="002C7312"/>
    <w:rsid w:val="002D7A47"/>
    <w:rsid w:val="002E0290"/>
    <w:rsid w:val="002E55A9"/>
    <w:rsid w:val="002E55B6"/>
    <w:rsid w:val="002E5742"/>
    <w:rsid w:val="00300794"/>
    <w:rsid w:val="003049B8"/>
    <w:rsid w:val="00307592"/>
    <w:rsid w:val="00314493"/>
    <w:rsid w:val="00315600"/>
    <w:rsid w:val="00315EAD"/>
    <w:rsid w:val="00316D13"/>
    <w:rsid w:val="0031793E"/>
    <w:rsid w:val="00323F12"/>
    <w:rsid w:val="00326E0E"/>
    <w:rsid w:val="0033168E"/>
    <w:rsid w:val="003316D5"/>
    <w:rsid w:val="00335F60"/>
    <w:rsid w:val="00337E75"/>
    <w:rsid w:val="00346812"/>
    <w:rsid w:val="0035535D"/>
    <w:rsid w:val="00361E4B"/>
    <w:rsid w:val="00370AB2"/>
    <w:rsid w:val="003752DE"/>
    <w:rsid w:val="003809D9"/>
    <w:rsid w:val="0038612B"/>
    <w:rsid w:val="0039538A"/>
    <w:rsid w:val="003A1858"/>
    <w:rsid w:val="003A3BC1"/>
    <w:rsid w:val="003B482D"/>
    <w:rsid w:val="003B5937"/>
    <w:rsid w:val="003B61B8"/>
    <w:rsid w:val="003C1A0F"/>
    <w:rsid w:val="003C252E"/>
    <w:rsid w:val="003C487F"/>
    <w:rsid w:val="003D066C"/>
    <w:rsid w:val="003D3831"/>
    <w:rsid w:val="003D651A"/>
    <w:rsid w:val="003E414E"/>
    <w:rsid w:val="003E6266"/>
    <w:rsid w:val="003F38E7"/>
    <w:rsid w:val="003F4A1C"/>
    <w:rsid w:val="003F5994"/>
    <w:rsid w:val="00403D34"/>
    <w:rsid w:val="00406CB0"/>
    <w:rsid w:val="00422DCD"/>
    <w:rsid w:val="0043701C"/>
    <w:rsid w:val="00437467"/>
    <w:rsid w:val="00437D36"/>
    <w:rsid w:val="0044098F"/>
    <w:rsid w:val="00440F52"/>
    <w:rsid w:val="004447DA"/>
    <w:rsid w:val="00444FD2"/>
    <w:rsid w:val="00445D48"/>
    <w:rsid w:val="00447A8C"/>
    <w:rsid w:val="00452787"/>
    <w:rsid w:val="00455124"/>
    <w:rsid w:val="004648AC"/>
    <w:rsid w:val="00464C9E"/>
    <w:rsid w:val="004716FA"/>
    <w:rsid w:val="00474818"/>
    <w:rsid w:val="004833F1"/>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E47"/>
    <w:rsid w:val="004E6E19"/>
    <w:rsid w:val="004E76DC"/>
    <w:rsid w:val="004F0EE8"/>
    <w:rsid w:val="004F471C"/>
    <w:rsid w:val="00502FA8"/>
    <w:rsid w:val="00503752"/>
    <w:rsid w:val="00504711"/>
    <w:rsid w:val="0050476C"/>
    <w:rsid w:val="00506FA3"/>
    <w:rsid w:val="00514BBB"/>
    <w:rsid w:val="005220C2"/>
    <w:rsid w:val="00527758"/>
    <w:rsid w:val="005301AF"/>
    <w:rsid w:val="005309C2"/>
    <w:rsid w:val="005314EA"/>
    <w:rsid w:val="00531DEA"/>
    <w:rsid w:val="0053262F"/>
    <w:rsid w:val="00532A70"/>
    <w:rsid w:val="00537F73"/>
    <w:rsid w:val="00545A79"/>
    <w:rsid w:val="00550ECE"/>
    <w:rsid w:val="00551DCE"/>
    <w:rsid w:val="00556C73"/>
    <w:rsid w:val="00561124"/>
    <w:rsid w:val="005646C4"/>
    <w:rsid w:val="0056548A"/>
    <w:rsid w:val="00570876"/>
    <w:rsid w:val="0057454B"/>
    <w:rsid w:val="0058198B"/>
    <w:rsid w:val="00596590"/>
    <w:rsid w:val="00596F18"/>
    <w:rsid w:val="005A503D"/>
    <w:rsid w:val="005B0FC7"/>
    <w:rsid w:val="005B1F6F"/>
    <w:rsid w:val="005B49B6"/>
    <w:rsid w:val="005C49CC"/>
    <w:rsid w:val="005C5DE8"/>
    <w:rsid w:val="005C6D43"/>
    <w:rsid w:val="005D2D03"/>
    <w:rsid w:val="005D5B1E"/>
    <w:rsid w:val="005F13C2"/>
    <w:rsid w:val="005F4264"/>
    <w:rsid w:val="005F60A0"/>
    <w:rsid w:val="005F6714"/>
    <w:rsid w:val="00602141"/>
    <w:rsid w:val="0060374C"/>
    <w:rsid w:val="006072FA"/>
    <w:rsid w:val="0060733D"/>
    <w:rsid w:val="00617D00"/>
    <w:rsid w:val="00623D2A"/>
    <w:rsid w:val="00624407"/>
    <w:rsid w:val="006262F3"/>
    <w:rsid w:val="00634756"/>
    <w:rsid w:val="006357FF"/>
    <w:rsid w:val="006453A2"/>
    <w:rsid w:val="00645BBB"/>
    <w:rsid w:val="00647D31"/>
    <w:rsid w:val="0065349E"/>
    <w:rsid w:val="00660C97"/>
    <w:rsid w:val="00662DC2"/>
    <w:rsid w:val="00665EA0"/>
    <w:rsid w:val="00674BB8"/>
    <w:rsid w:val="0067598A"/>
    <w:rsid w:val="00680811"/>
    <w:rsid w:val="006826BF"/>
    <w:rsid w:val="00693C0D"/>
    <w:rsid w:val="00695C90"/>
    <w:rsid w:val="00697C7F"/>
    <w:rsid w:val="006B091F"/>
    <w:rsid w:val="006B4640"/>
    <w:rsid w:val="006B52D6"/>
    <w:rsid w:val="006C669D"/>
    <w:rsid w:val="006D1587"/>
    <w:rsid w:val="006E2569"/>
    <w:rsid w:val="006E67A2"/>
    <w:rsid w:val="006F10A4"/>
    <w:rsid w:val="006F5DB2"/>
    <w:rsid w:val="00712DB0"/>
    <w:rsid w:val="00717FE5"/>
    <w:rsid w:val="00724F2F"/>
    <w:rsid w:val="00725CBC"/>
    <w:rsid w:val="0073009D"/>
    <w:rsid w:val="00737AC6"/>
    <w:rsid w:val="00742416"/>
    <w:rsid w:val="007424C2"/>
    <w:rsid w:val="00742983"/>
    <w:rsid w:val="007448B3"/>
    <w:rsid w:val="0074573D"/>
    <w:rsid w:val="007457DF"/>
    <w:rsid w:val="007470F5"/>
    <w:rsid w:val="00750120"/>
    <w:rsid w:val="00753EBE"/>
    <w:rsid w:val="00766113"/>
    <w:rsid w:val="00770C55"/>
    <w:rsid w:val="0077186C"/>
    <w:rsid w:val="00781EE6"/>
    <w:rsid w:val="00782F46"/>
    <w:rsid w:val="007831FE"/>
    <w:rsid w:val="0078555A"/>
    <w:rsid w:val="0079007A"/>
    <w:rsid w:val="00791A61"/>
    <w:rsid w:val="00793C57"/>
    <w:rsid w:val="007A05ED"/>
    <w:rsid w:val="007A4D4C"/>
    <w:rsid w:val="007B056A"/>
    <w:rsid w:val="007B520E"/>
    <w:rsid w:val="007C073C"/>
    <w:rsid w:val="007C1174"/>
    <w:rsid w:val="007C2D12"/>
    <w:rsid w:val="007C4C08"/>
    <w:rsid w:val="007C56E0"/>
    <w:rsid w:val="007C6EA5"/>
    <w:rsid w:val="007C7E9F"/>
    <w:rsid w:val="007D1CB4"/>
    <w:rsid w:val="007D553C"/>
    <w:rsid w:val="007D5584"/>
    <w:rsid w:val="007E2607"/>
    <w:rsid w:val="007E412D"/>
    <w:rsid w:val="007E7EA7"/>
    <w:rsid w:val="007F2629"/>
    <w:rsid w:val="007F2C8D"/>
    <w:rsid w:val="00803DCD"/>
    <w:rsid w:val="008067DA"/>
    <w:rsid w:val="008159BB"/>
    <w:rsid w:val="008178F0"/>
    <w:rsid w:val="00823E48"/>
    <w:rsid w:val="00832270"/>
    <w:rsid w:val="008334BD"/>
    <w:rsid w:val="00840A0F"/>
    <w:rsid w:val="00840B0C"/>
    <w:rsid w:val="00842FEE"/>
    <w:rsid w:val="00843141"/>
    <w:rsid w:val="00846782"/>
    <w:rsid w:val="00860814"/>
    <w:rsid w:val="008609EF"/>
    <w:rsid w:val="008621BE"/>
    <w:rsid w:val="00866B14"/>
    <w:rsid w:val="00870BE3"/>
    <w:rsid w:val="00871149"/>
    <w:rsid w:val="0087292B"/>
    <w:rsid w:val="008744F8"/>
    <w:rsid w:val="008744F9"/>
    <w:rsid w:val="00880BB8"/>
    <w:rsid w:val="00881ED7"/>
    <w:rsid w:val="008873BD"/>
    <w:rsid w:val="00895653"/>
    <w:rsid w:val="008A17E5"/>
    <w:rsid w:val="008A1E1F"/>
    <w:rsid w:val="008A7525"/>
    <w:rsid w:val="008B342A"/>
    <w:rsid w:val="008D3150"/>
    <w:rsid w:val="008D354D"/>
    <w:rsid w:val="008D3F7D"/>
    <w:rsid w:val="008D481D"/>
    <w:rsid w:val="008E06FA"/>
    <w:rsid w:val="008E080B"/>
    <w:rsid w:val="008E11BD"/>
    <w:rsid w:val="008E1491"/>
    <w:rsid w:val="008E20E9"/>
    <w:rsid w:val="008E4460"/>
    <w:rsid w:val="008F26E8"/>
    <w:rsid w:val="008F38AA"/>
    <w:rsid w:val="008F659C"/>
    <w:rsid w:val="0090137B"/>
    <w:rsid w:val="00911F24"/>
    <w:rsid w:val="00913D7B"/>
    <w:rsid w:val="009179B6"/>
    <w:rsid w:val="00920F13"/>
    <w:rsid w:val="00922DA9"/>
    <w:rsid w:val="0093280B"/>
    <w:rsid w:val="009353D0"/>
    <w:rsid w:val="0094485F"/>
    <w:rsid w:val="00960111"/>
    <w:rsid w:val="00964E74"/>
    <w:rsid w:val="0097706E"/>
    <w:rsid w:val="009815F7"/>
    <w:rsid w:val="00983C1E"/>
    <w:rsid w:val="009844A3"/>
    <w:rsid w:val="0098600A"/>
    <w:rsid w:val="00995335"/>
    <w:rsid w:val="009A27B7"/>
    <w:rsid w:val="009A3036"/>
    <w:rsid w:val="009A479C"/>
    <w:rsid w:val="009A6701"/>
    <w:rsid w:val="009C06D3"/>
    <w:rsid w:val="009C4096"/>
    <w:rsid w:val="009C6CBA"/>
    <w:rsid w:val="009C7B05"/>
    <w:rsid w:val="009D1230"/>
    <w:rsid w:val="009D1247"/>
    <w:rsid w:val="009E2195"/>
    <w:rsid w:val="009E3EC5"/>
    <w:rsid w:val="009E730B"/>
    <w:rsid w:val="009F02AF"/>
    <w:rsid w:val="009F560F"/>
    <w:rsid w:val="009F6D50"/>
    <w:rsid w:val="009F7F9D"/>
    <w:rsid w:val="00A0725F"/>
    <w:rsid w:val="00A119DD"/>
    <w:rsid w:val="00A16BFF"/>
    <w:rsid w:val="00A2616F"/>
    <w:rsid w:val="00A26C6A"/>
    <w:rsid w:val="00A36AE8"/>
    <w:rsid w:val="00A4080B"/>
    <w:rsid w:val="00A41E58"/>
    <w:rsid w:val="00A4310C"/>
    <w:rsid w:val="00A44E43"/>
    <w:rsid w:val="00A51966"/>
    <w:rsid w:val="00A52F91"/>
    <w:rsid w:val="00A5716C"/>
    <w:rsid w:val="00A75C28"/>
    <w:rsid w:val="00A82B7E"/>
    <w:rsid w:val="00A872A7"/>
    <w:rsid w:val="00A90E99"/>
    <w:rsid w:val="00A947AB"/>
    <w:rsid w:val="00A97B58"/>
    <w:rsid w:val="00AA2D28"/>
    <w:rsid w:val="00AA31FA"/>
    <w:rsid w:val="00AA79D4"/>
    <w:rsid w:val="00AB2D83"/>
    <w:rsid w:val="00AB3285"/>
    <w:rsid w:val="00AB3512"/>
    <w:rsid w:val="00AC6019"/>
    <w:rsid w:val="00AD2703"/>
    <w:rsid w:val="00AD45E6"/>
    <w:rsid w:val="00AD4782"/>
    <w:rsid w:val="00AE05C2"/>
    <w:rsid w:val="00AE2D70"/>
    <w:rsid w:val="00AE3608"/>
    <w:rsid w:val="00AE5938"/>
    <w:rsid w:val="00AF0BAD"/>
    <w:rsid w:val="00AF0FB4"/>
    <w:rsid w:val="00AF3936"/>
    <w:rsid w:val="00AF7E88"/>
    <w:rsid w:val="00B0592C"/>
    <w:rsid w:val="00B14C0B"/>
    <w:rsid w:val="00B167D9"/>
    <w:rsid w:val="00B26EF9"/>
    <w:rsid w:val="00B2707D"/>
    <w:rsid w:val="00B340FF"/>
    <w:rsid w:val="00B431E3"/>
    <w:rsid w:val="00B46F71"/>
    <w:rsid w:val="00B50A7C"/>
    <w:rsid w:val="00B561CD"/>
    <w:rsid w:val="00B64436"/>
    <w:rsid w:val="00B65B1A"/>
    <w:rsid w:val="00B65F7F"/>
    <w:rsid w:val="00B67C76"/>
    <w:rsid w:val="00B67FDF"/>
    <w:rsid w:val="00B70308"/>
    <w:rsid w:val="00B718D3"/>
    <w:rsid w:val="00B72C8F"/>
    <w:rsid w:val="00B72F19"/>
    <w:rsid w:val="00B7392A"/>
    <w:rsid w:val="00B74C8D"/>
    <w:rsid w:val="00B75508"/>
    <w:rsid w:val="00B77D54"/>
    <w:rsid w:val="00B80416"/>
    <w:rsid w:val="00B82E57"/>
    <w:rsid w:val="00B85703"/>
    <w:rsid w:val="00B8574D"/>
    <w:rsid w:val="00B878A0"/>
    <w:rsid w:val="00B9265B"/>
    <w:rsid w:val="00BA211D"/>
    <w:rsid w:val="00BA2B17"/>
    <w:rsid w:val="00BA69D8"/>
    <w:rsid w:val="00BB0BC2"/>
    <w:rsid w:val="00BB24F3"/>
    <w:rsid w:val="00BB320B"/>
    <w:rsid w:val="00BC0109"/>
    <w:rsid w:val="00BC5EF0"/>
    <w:rsid w:val="00BD4215"/>
    <w:rsid w:val="00BD45E0"/>
    <w:rsid w:val="00BD6BC7"/>
    <w:rsid w:val="00BF2D22"/>
    <w:rsid w:val="00C03062"/>
    <w:rsid w:val="00C0354E"/>
    <w:rsid w:val="00C05680"/>
    <w:rsid w:val="00C05853"/>
    <w:rsid w:val="00C0761E"/>
    <w:rsid w:val="00C113C8"/>
    <w:rsid w:val="00C1335D"/>
    <w:rsid w:val="00C14332"/>
    <w:rsid w:val="00C167D9"/>
    <w:rsid w:val="00C235DA"/>
    <w:rsid w:val="00C23EF8"/>
    <w:rsid w:val="00C25790"/>
    <w:rsid w:val="00C2598C"/>
    <w:rsid w:val="00C27345"/>
    <w:rsid w:val="00C37C9D"/>
    <w:rsid w:val="00C4047C"/>
    <w:rsid w:val="00C41005"/>
    <w:rsid w:val="00C4300D"/>
    <w:rsid w:val="00C43F8B"/>
    <w:rsid w:val="00C44553"/>
    <w:rsid w:val="00C446F5"/>
    <w:rsid w:val="00C5294A"/>
    <w:rsid w:val="00C541B8"/>
    <w:rsid w:val="00C6316B"/>
    <w:rsid w:val="00C67A27"/>
    <w:rsid w:val="00C7550D"/>
    <w:rsid w:val="00C776C7"/>
    <w:rsid w:val="00C801E9"/>
    <w:rsid w:val="00C95F01"/>
    <w:rsid w:val="00C96827"/>
    <w:rsid w:val="00CA7C4D"/>
    <w:rsid w:val="00CB3E9B"/>
    <w:rsid w:val="00CC0360"/>
    <w:rsid w:val="00CC10C3"/>
    <w:rsid w:val="00CC620B"/>
    <w:rsid w:val="00CD5619"/>
    <w:rsid w:val="00CE1248"/>
    <w:rsid w:val="00CE305C"/>
    <w:rsid w:val="00CE7A93"/>
    <w:rsid w:val="00CF1958"/>
    <w:rsid w:val="00CF61D9"/>
    <w:rsid w:val="00D11F4C"/>
    <w:rsid w:val="00D23B57"/>
    <w:rsid w:val="00D2616A"/>
    <w:rsid w:val="00D3158B"/>
    <w:rsid w:val="00D43E5F"/>
    <w:rsid w:val="00D44515"/>
    <w:rsid w:val="00D50919"/>
    <w:rsid w:val="00D54C3A"/>
    <w:rsid w:val="00D616E8"/>
    <w:rsid w:val="00D622A9"/>
    <w:rsid w:val="00D62CAA"/>
    <w:rsid w:val="00D64D33"/>
    <w:rsid w:val="00D66FD2"/>
    <w:rsid w:val="00D673D0"/>
    <w:rsid w:val="00D67C33"/>
    <w:rsid w:val="00D71EC3"/>
    <w:rsid w:val="00D75ADA"/>
    <w:rsid w:val="00D80324"/>
    <w:rsid w:val="00D80A8B"/>
    <w:rsid w:val="00D80EB9"/>
    <w:rsid w:val="00D828E2"/>
    <w:rsid w:val="00D836CD"/>
    <w:rsid w:val="00D84FF1"/>
    <w:rsid w:val="00D86541"/>
    <w:rsid w:val="00D94267"/>
    <w:rsid w:val="00D9540C"/>
    <w:rsid w:val="00D966FA"/>
    <w:rsid w:val="00DA0BE8"/>
    <w:rsid w:val="00DA3C58"/>
    <w:rsid w:val="00DB25B4"/>
    <w:rsid w:val="00DB3816"/>
    <w:rsid w:val="00DB5936"/>
    <w:rsid w:val="00DB6F85"/>
    <w:rsid w:val="00DC1EB9"/>
    <w:rsid w:val="00DC69CF"/>
    <w:rsid w:val="00DD2E26"/>
    <w:rsid w:val="00DD4412"/>
    <w:rsid w:val="00DD57B1"/>
    <w:rsid w:val="00DD71F2"/>
    <w:rsid w:val="00DD76BB"/>
    <w:rsid w:val="00DE05A4"/>
    <w:rsid w:val="00DE38C9"/>
    <w:rsid w:val="00DF149C"/>
    <w:rsid w:val="00DF213D"/>
    <w:rsid w:val="00DF33CF"/>
    <w:rsid w:val="00E0002A"/>
    <w:rsid w:val="00E01A29"/>
    <w:rsid w:val="00E0359D"/>
    <w:rsid w:val="00E047A9"/>
    <w:rsid w:val="00E125D6"/>
    <w:rsid w:val="00E26718"/>
    <w:rsid w:val="00E26E3F"/>
    <w:rsid w:val="00E33616"/>
    <w:rsid w:val="00E3393D"/>
    <w:rsid w:val="00E37279"/>
    <w:rsid w:val="00E470C5"/>
    <w:rsid w:val="00E6220B"/>
    <w:rsid w:val="00E63BA4"/>
    <w:rsid w:val="00E727FB"/>
    <w:rsid w:val="00E74FEF"/>
    <w:rsid w:val="00E85F5B"/>
    <w:rsid w:val="00E90B1F"/>
    <w:rsid w:val="00E95B3B"/>
    <w:rsid w:val="00EA0B03"/>
    <w:rsid w:val="00EA0B9B"/>
    <w:rsid w:val="00EA1D4B"/>
    <w:rsid w:val="00EA7001"/>
    <w:rsid w:val="00EA709F"/>
    <w:rsid w:val="00EA7528"/>
    <w:rsid w:val="00EA75E5"/>
    <w:rsid w:val="00EB4298"/>
    <w:rsid w:val="00EB667D"/>
    <w:rsid w:val="00ED76A4"/>
    <w:rsid w:val="00EF49B9"/>
    <w:rsid w:val="00F14B69"/>
    <w:rsid w:val="00F1581F"/>
    <w:rsid w:val="00F244C2"/>
    <w:rsid w:val="00F2457D"/>
    <w:rsid w:val="00F259B3"/>
    <w:rsid w:val="00F30A47"/>
    <w:rsid w:val="00F32134"/>
    <w:rsid w:val="00F326F5"/>
    <w:rsid w:val="00F3451C"/>
    <w:rsid w:val="00F34B66"/>
    <w:rsid w:val="00F45FCF"/>
    <w:rsid w:val="00F479D7"/>
    <w:rsid w:val="00F537A0"/>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91A"/>
    <w:rsid w:val="00FB3B27"/>
    <w:rsid w:val="00FC1AF2"/>
    <w:rsid w:val="00FC1F54"/>
    <w:rsid w:val="00FC6085"/>
    <w:rsid w:val="00FC7430"/>
    <w:rsid w:val="00FD3C0E"/>
    <w:rsid w:val="00FD4FEF"/>
    <w:rsid w:val="00FD74F4"/>
    <w:rsid w:val="00FE0E70"/>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22A56BE-C02C-475A-B702-028B0551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10</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14</cp:revision>
  <cp:lastPrinted>2026-06-17T11:14:00Z</cp:lastPrinted>
  <dcterms:created xsi:type="dcterms:W3CDTF">2021-05-28T09:06:00Z</dcterms:created>
  <dcterms:modified xsi:type="dcterms:W3CDTF">2026-06-18T11:40:00Z</dcterms:modified>
</cp:coreProperties>
</file>