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запросу котировок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Услуги специальной техники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с экипажем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нужд ООО «Райкомхоз-теплосети»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оказания услуги: </w:t>
      </w:r>
      <w:r>
        <w:rPr>
          <w:rFonts w:ascii="Times New Roman" w:hAnsi="Times New Roman" w:cs="Times New Roman"/>
          <w:sz w:val="24"/>
          <w:szCs w:val="24"/>
        </w:rPr>
        <w:t xml:space="preserve">01 апреля 2024г</w:t>
      </w:r>
      <w:r>
        <w:rPr>
          <w:rFonts w:ascii="Times New Roman" w:hAnsi="Times New Roman" w:cs="Times New Roman"/>
          <w:sz w:val="24"/>
          <w:szCs w:val="24"/>
        </w:rPr>
        <w:t xml:space="preserve">. – 31 декабря 2024</w:t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требования: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Выделение в распоряжение Заказчика </w:t>
      </w:r>
      <w:r>
        <w:rPr>
          <w:rFonts w:ascii="Times New Roman" w:hAnsi="Times New Roman" w:cs="Times New Roman"/>
          <w:sz w:val="24"/>
          <w:szCs w:val="24"/>
        </w:rPr>
        <w:t xml:space="preserve">спецтехнику</w:t>
      </w:r>
      <w:r>
        <w:rPr>
          <w:rFonts w:ascii="Times New Roman" w:hAnsi="Times New Roman" w:cs="Times New Roman"/>
          <w:sz w:val="24"/>
          <w:szCs w:val="24"/>
        </w:rPr>
        <w:t xml:space="preserve"> с экипажем по рабочим</w:t>
      </w:r>
      <w:r>
        <w:rPr>
          <w:rFonts w:ascii="Times New Roman" w:hAnsi="Times New Roman" w:cs="Times New Roman"/>
          <w:sz w:val="24"/>
          <w:szCs w:val="24"/>
        </w:rPr>
        <w:t xml:space="preserve">, выходным и праздничным</w:t>
      </w:r>
      <w:r>
        <w:rPr>
          <w:rFonts w:ascii="Times New Roman" w:hAnsi="Times New Roman" w:cs="Times New Roman"/>
          <w:sz w:val="24"/>
          <w:szCs w:val="24"/>
        </w:rPr>
        <w:t xml:space="preserve"> дням по мере необходимости услуг спецтехники</w:t>
      </w:r>
      <w:r>
        <w:rPr>
          <w:rFonts w:ascii="Times New Roman" w:hAnsi="Times New Roman" w:cs="Times New Roman"/>
          <w:sz w:val="24"/>
          <w:szCs w:val="24"/>
        </w:rPr>
        <w:t xml:space="preserve">, в течение двух</w:t>
      </w:r>
      <w:r>
        <w:rPr>
          <w:rFonts w:ascii="Times New Roman" w:hAnsi="Times New Roman" w:cs="Times New Roman"/>
          <w:sz w:val="24"/>
          <w:szCs w:val="24"/>
        </w:rPr>
        <w:t xml:space="preserve"> и более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Место проведения работ – </w:t>
      </w:r>
      <w:r>
        <w:rPr>
          <w:rFonts w:ascii="Times New Roman" w:hAnsi="Times New Roman" w:cs="Times New Roman"/>
          <w:sz w:val="24"/>
          <w:szCs w:val="24"/>
        </w:rPr>
        <w:t xml:space="preserve">г. Нижний Тагил</w:t>
      </w:r>
      <w:r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микрорайон «Северный»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Вид предоставляемых услуг: раскопка и заравнивание траншей</w:t>
      </w:r>
      <w:r>
        <w:rPr>
          <w:rFonts w:ascii="Times New Roman" w:hAnsi="Times New Roman" w:cs="Times New Roman"/>
          <w:sz w:val="24"/>
          <w:szCs w:val="24"/>
        </w:rPr>
        <w:t xml:space="preserve"> теплотрасс</w:t>
      </w:r>
      <w:r>
        <w:rPr>
          <w:rFonts w:ascii="Times New Roman" w:hAnsi="Times New Roman" w:cs="Times New Roman"/>
          <w:sz w:val="24"/>
          <w:szCs w:val="24"/>
        </w:rPr>
        <w:t xml:space="preserve"> трубопроводов горячего водоснабжения, планировка места раскопа.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Объем предоставляемых услуг: </w:t>
      </w:r>
      <w:r>
        <w:rPr>
          <w:rFonts w:ascii="Times New Roman" w:hAnsi="Times New Roman" w:cs="Times New Roman"/>
          <w:sz w:val="24"/>
          <w:szCs w:val="24"/>
        </w:rPr>
        <w:t xml:space="preserve">315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машиночасов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Заправка ГСМ,  мобилизация и демобилизация техники к месту работ и обратно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за счет Исполнителя.</w:t>
      </w:r>
      <w:r>
        <w:rPr>
          <w:rFonts w:ascii="Times New Roman" w:hAnsi="Times New Roman" w:cs="Times New Roman"/>
          <w:sz w:val="24"/>
          <w:szCs w:val="24"/>
        </w:rPr>
        <w:t xml:space="preserve"> Все затраты И</w:t>
      </w:r>
      <w:r>
        <w:rPr>
          <w:rFonts w:ascii="Times New Roman" w:hAnsi="Times New Roman" w:cs="Times New Roman"/>
          <w:sz w:val="24"/>
          <w:szCs w:val="24"/>
        </w:rPr>
        <w:t xml:space="preserve">сполнителя по оказанию услуг,  должны быть включены в тариф.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Наличие непосредственного талона подтверждающего прохождение технического осмотра или диагностической карты транспортного средства.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Исполнитель должен предоставить 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t xml:space="preserve">права владения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предоставляемой Заказчику спецтехники</w:t>
      </w:r>
      <w:r>
        <w:rPr>
          <w:rFonts w:ascii="Times New Roman" w:hAnsi="Times New Roman" w:cs="Times New Roman"/>
          <w:sz w:val="24"/>
          <w:szCs w:val="24"/>
        </w:rPr>
        <w:t xml:space="preserve">: право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собственности, договор аренды у третьих лиц (являющихся собственниками), договор на оказание услуг от третьих лиц  (являющихся собственниками) или иное законное основание, обеспечивающее Исполнителю право на эксплуатацию спецтехники в интересах Заказчика.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Спецтехника  должна</w:t>
      </w:r>
      <w:r>
        <w:rPr>
          <w:rFonts w:ascii="Times New Roman" w:hAnsi="Times New Roman" w:cs="Times New Roman"/>
          <w:sz w:val="24"/>
          <w:szCs w:val="24"/>
        </w:rPr>
        <w:t xml:space="preserve"> находиться в исправном состоянии. Отвечать требованиям, предъявляемым к эксплуатируемым транспортным средствам,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ГОСТ Р 51709 - 2001, с изменениями и дополнениями от 01.03.2006 года, используемым для производственных, коммерческих целей в соответствии с их конструктивным назначением, Технический регламент колесных транспортных средств, Правила дорожного движения.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Прочие у</w:t>
      </w:r>
      <w:r>
        <w:rPr>
          <w:rFonts w:ascii="Times New Roman" w:hAnsi="Times New Roman" w:cs="Times New Roman"/>
          <w:sz w:val="24"/>
          <w:szCs w:val="24"/>
        </w:rPr>
        <w:t xml:space="preserve">словия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 договором с </w:t>
      </w:r>
      <w:r>
        <w:rPr>
          <w:rFonts w:ascii="Times New Roman" w:hAnsi="Times New Roman" w:cs="Times New Roman"/>
          <w:sz w:val="24"/>
          <w:szCs w:val="24"/>
        </w:rPr>
        <w:t xml:space="preserve">ООО «Райкомхоз-теплосети».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персоналу: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Требования к водительскому составу: наличие соответствующих документов на право управления автомобильными транспортными средствами и специальной техникой.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Опыт работы каждого  на соответствующей должности.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Необходимая техника для производственного процесса ООО «Райкомхоз-теплосети»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spacing w:before="288" w:beforeAutospacing="0" w:after="264" w:afterAutospacing="0"/>
        <w:shd w:val="clear" w:color="auto" w:fill="fffff7"/>
        <w:rPr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>
        <w:rPr>
          <w:b w:val="0"/>
          <w:color w:val="25272c"/>
          <w:sz w:val="24"/>
          <w:szCs w:val="24"/>
        </w:rPr>
        <w:t xml:space="preserve">Экскаватор-погрузчик </w:t>
      </w:r>
      <w:r>
        <w:rPr>
          <w:b w:val="0"/>
          <w:bCs w:val="0"/>
          <w:sz w:val="24"/>
          <w:szCs w:val="24"/>
        </w:rPr>
        <w:t xml:space="preserve">JCB 3СXC14M2NM</w:t>
      </w:r>
      <w:r>
        <w:rPr>
          <w:b w:val="0"/>
          <w:color w:val="25272c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объем ковша 0,17м</w:t>
      </w:r>
      <w:r>
        <w:rPr>
          <w:b w:val="0"/>
          <w:sz w:val="24"/>
          <w:szCs w:val="24"/>
          <w:vertAlign w:val="superscript"/>
        </w:rPr>
        <w:t xml:space="preserve">3</w:t>
      </w:r>
      <w:r>
        <w:rPr>
          <w:b w:val="0"/>
          <w:sz w:val="24"/>
          <w:szCs w:val="24"/>
        </w:rPr>
        <w:t xml:space="preserve"> или аналог.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EastAsi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EastAsi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EastAsi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6"/>
    <w:link w:val="845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4"/>
    <w:next w:val="844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6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4"/>
    <w:next w:val="844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6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4"/>
    <w:next w:val="844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6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4"/>
    <w:next w:val="844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6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4"/>
    <w:next w:val="844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6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4"/>
    <w:next w:val="844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6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4"/>
    <w:next w:val="844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6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4"/>
    <w:next w:val="844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6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6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6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6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6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6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6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rPr>
      <w:rFonts w:eastAsiaTheme="minorEastAsia"/>
      <w:lang w:eastAsia="ru-RU"/>
    </w:rPr>
  </w:style>
  <w:style w:type="paragraph" w:styleId="845">
    <w:name w:val="Heading 1"/>
    <w:basedOn w:val="844"/>
    <w:link w:val="85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List Paragraph"/>
    <w:basedOn w:val="844"/>
    <w:uiPriority w:val="34"/>
    <w:qFormat/>
    <w:pPr>
      <w:contextualSpacing/>
      <w:ind w:left="720"/>
    </w:pPr>
  </w:style>
  <w:style w:type="character" w:styleId="850" w:customStyle="1">
    <w:name w:val="Заголовок 1 Знак"/>
    <w:basedOn w:val="846"/>
    <w:link w:val="845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51">
    <w:name w:val="Balloon Text"/>
    <w:basedOn w:val="844"/>
    <w:link w:val="85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basedOn w:val="846"/>
    <w:link w:val="851"/>
    <w:uiPriority w:val="99"/>
    <w:semiHidden/>
    <w:rPr>
      <w:rFonts w:ascii="Tahoma" w:hAnsi="Tahoma" w:cs="Tahoma" w:eastAsiaTheme="minorEastAsi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ООО "Газпром трансгаз Томск"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Мутов Алексей Константинович</dc:creator>
  <cp:revision>5</cp:revision>
  <dcterms:created xsi:type="dcterms:W3CDTF">2022-01-28T06:02:00Z</dcterms:created>
  <dcterms:modified xsi:type="dcterms:W3CDTF">2024-02-19T10:54:56Z</dcterms:modified>
</cp:coreProperties>
</file>