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ПРОЕКТ ДОГОВОРА № 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оказания услуг спецтехники с экипажем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pacing w:before="113" w:line="200" w:lineRule="atLeas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г. Нижний Тагил</w:t>
        <w:tab/>
        <w:t xml:space="preserve">                                                                                « __ » _________ 20</w:t>
      </w:r>
      <w:r>
        <w:rPr>
          <w:sz w:val="22"/>
          <w:szCs w:val="22"/>
        </w:rPr>
        <w:t xml:space="preserve">24</w:t>
      </w:r>
      <w:r>
        <w:rPr>
          <w:sz w:val="22"/>
          <w:szCs w:val="22"/>
        </w:rPr>
        <w:t xml:space="preserve"> года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113" w:line="200" w:lineRule="atLeast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ind w:firstLine="720"/>
        <w:jc w:val="both"/>
        <w:shd w:val="clear" w:color="auto" w:fill="ffffff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«Райкомхоз-теплосети»</w:t>
      </w:r>
      <w:r>
        <w:rPr>
          <w:sz w:val="22"/>
          <w:szCs w:val="22"/>
        </w:rPr>
        <w:t xml:space="preserve"> (ООО «Райком</w:t>
      </w:r>
      <w:r>
        <w:rPr>
          <w:sz w:val="22"/>
          <w:szCs w:val="22"/>
        </w:rPr>
        <w:t xml:space="preserve">хоз-теплосети»), именуемое в дальнейшем «Заказчик», в лице директора Антипова Анатолия Сергеевича,  действующего на основании Устава, с одной стороны, и  _________________ </w:t>
      </w:r>
      <w:r>
        <w:rPr>
          <w:i/>
          <w:sz w:val="22"/>
          <w:szCs w:val="22"/>
        </w:rPr>
        <w:t xml:space="preserve">указать полное наименование юридического лица</w:t>
      </w:r>
      <w:r>
        <w:rPr>
          <w:sz w:val="22"/>
          <w:szCs w:val="22"/>
        </w:rPr>
        <w:t xml:space="preserve">  (</w:t>
      </w:r>
      <w:r>
        <w:rPr>
          <w:i/>
          <w:sz w:val="22"/>
          <w:szCs w:val="22"/>
        </w:rPr>
        <w:t xml:space="preserve">указать сокращенное наименование юри</w:t>
      </w:r>
      <w:r>
        <w:rPr>
          <w:i/>
          <w:sz w:val="22"/>
          <w:szCs w:val="22"/>
        </w:rPr>
        <w:t xml:space="preserve">дического лица</w:t>
      </w:r>
      <w:r>
        <w:rPr>
          <w:sz w:val="22"/>
          <w:szCs w:val="22"/>
        </w:rPr>
        <w:t xml:space="preserve">),  именуемое в дальнейшем «Исполнитель», в лице _________________,  действующего на основании _________________,  с другой стороны, </w:t>
      </w:r>
      <w:r>
        <w:rPr>
          <w:rStyle w:val="962"/>
          <w:sz w:val="22"/>
          <w:szCs w:val="22"/>
        </w:rPr>
        <w:t xml:space="preserve">а далее совместно именуемые Стороны, </w:t>
      </w:r>
      <w:r>
        <w:rPr>
          <w:sz w:val="22"/>
          <w:szCs w:val="22"/>
        </w:rPr>
        <w:t xml:space="preserve">на основании протокола заседания комиссии по подведению ________________</w:t>
      </w:r>
      <w:r>
        <w:rPr>
          <w:sz w:val="22"/>
          <w:szCs w:val="22"/>
        </w:rPr>
        <w:t xml:space="preserve">_______________ООО «Райкомхоз-теплосети» (протокол № _________ от __________), заключили настоящий договор о нижеследующем: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numPr>
          <w:ilvl w:val="0"/>
          <w:numId w:val="13"/>
        </w:numPr>
        <w:ind w:left="0" w:firstLine="0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ПРЕДМЕТ ДОГОВОРА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shd w:val="clear" w:color="auto" w:fill="ffffff"/>
        <w:tabs>
          <w:tab w:val="left" w:pos="0" w:leader="none"/>
          <w:tab w:val="left" w:pos="1418" w:leader="none"/>
        </w:tabs>
        <w:rPr>
          <w:rFonts w:eastAsia="Arial"/>
          <w:sz w:val="22"/>
          <w:szCs w:val="22"/>
        </w:rPr>
      </w:pPr>
      <w:r>
        <w:rPr>
          <w:sz w:val="22"/>
          <w:szCs w:val="22"/>
        </w:rPr>
        <w:t xml:space="preserve">1.1. В   соответствии   с   настоящим   Договором   Исполнитель   обязуется   по заданию Заказчика оказать услуги </w:t>
      </w:r>
      <w:r>
        <w:rPr>
          <w:sz w:val="22"/>
          <w:szCs w:val="22"/>
        </w:rPr>
        <w:t xml:space="preserve">специальной техники с экипажем   для нужд    ООО «Райкомхоз-теплосети», на условиях и в сроки, предусмотренные настоящим Договором, </w:t>
      </w:r>
      <w:r>
        <w:rPr>
          <w:rFonts w:eastAsia="MS Sans Serif"/>
          <w:sz w:val="22"/>
          <w:szCs w:val="22"/>
        </w:rPr>
        <w:t xml:space="preserve">а </w:t>
      </w:r>
      <w:r>
        <w:rPr>
          <w:sz w:val="22"/>
          <w:szCs w:val="22"/>
        </w:rPr>
        <w:t xml:space="preserve">Заказчик обязуется </w:t>
      </w:r>
      <w:r>
        <w:rPr>
          <w:rFonts w:eastAsia="MS Sans Serif"/>
          <w:sz w:val="22"/>
          <w:szCs w:val="22"/>
        </w:rPr>
        <w:t xml:space="preserve">принять результат оказанных услуг и оплатить их стоимость</w:t>
      </w:r>
      <w:r>
        <w:rPr>
          <w:sz w:val="22"/>
          <w:szCs w:val="22"/>
        </w:rPr>
        <w:t xml:space="preserve">.</w:t>
        <w:br w:type="textWrapping" w:clear="all"/>
        <w:t xml:space="preserve">1.2. Вид используемой спецтехники определяет</w:t>
      </w:r>
      <w:r>
        <w:rPr>
          <w:sz w:val="22"/>
          <w:szCs w:val="22"/>
        </w:rPr>
        <w:t xml:space="preserve">ся в Приложении №2 к настоящему Договору. </w:t>
        <w:br w:type="textWrapping" w:clear="all"/>
        <w:t xml:space="preserve">1.3. </w:t>
      </w:r>
      <w:r>
        <w:rPr>
          <w:sz w:val="24"/>
          <w:szCs w:val="24"/>
        </w:rPr>
        <w:t xml:space="preserve">Вид предоставляемых услуг спецтехники: раскопка и заравнивание траншей трубопроводов горячего водоснабжения, планировка места раскопа.</w:t>
        <w:br w:type="textWrapping" w:clear="all"/>
        <w:t xml:space="preserve">1.4. Предварительный объем предоставляемых услуг: 315 </w:t>
      </w:r>
      <w:r>
        <w:rPr>
          <w:sz w:val="24"/>
          <w:szCs w:val="24"/>
        </w:rPr>
        <w:t xml:space="preserve">машиночасов. Итогов</w:t>
      </w:r>
      <w:r>
        <w:rPr>
          <w:sz w:val="24"/>
          <w:szCs w:val="24"/>
        </w:rPr>
        <w:t xml:space="preserve">ый объем предоставляемых услуг определяется Заказчиком исходя из собственных производственных потребностей.</w:t>
        <w:br w:type="textWrapping" w:clear="all"/>
        <w:t xml:space="preserve">1.5. Период предоставления услуг: с даты подписания Договора до </w:t>
      </w:r>
      <w:r>
        <w:rPr>
          <w:sz w:val="24"/>
          <w:szCs w:val="24"/>
        </w:rPr>
        <w:t xml:space="preserve">31.12.2024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</w:t>
        <w:br w:type="textWrapping" w:clear="all"/>
        <w:t xml:space="preserve">1.6. Место предоставления услуг – г. Нижний Тагил Свердловской области,</w:t>
      </w:r>
      <w:r>
        <w:rPr>
          <w:sz w:val="24"/>
          <w:szCs w:val="24"/>
        </w:rPr>
        <w:t xml:space="preserve"> микрорайон «Северный». Конкретный адрес предоставления услуг определяется соответствующей заявкой Заказчика </w:t>
      </w:r>
      <w:r>
        <w:rPr>
          <w:rFonts w:eastAsia="Arial"/>
          <w:sz w:val="22"/>
          <w:szCs w:val="22"/>
        </w:rPr>
        <w:t xml:space="preserve">(далее – Заявка).</w:t>
      </w:r>
      <w:r>
        <w:rPr>
          <w:rFonts w:eastAsia="Arial"/>
          <w:sz w:val="22"/>
          <w:szCs w:val="22"/>
        </w:rPr>
      </w:r>
      <w:r>
        <w:rPr>
          <w:rFonts w:eastAsia="Arial"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</w:tabs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1.7. Транспортные услуги по настоящему Договору оказываются на основании принятой и согласованной Исполнителем письменной заявки </w:t>
      </w:r>
      <w:r>
        <w:rPr>
          <w:rFonts w:eastAsia="Arial"/>
          <w:sz w:val="22"/>
          <w:szCs w:val="22"/>
        </w:rPr>
        <w:t xml:space="preserve">Заказчика на оказание транспортных услуг </w:t>
      </w:r>
      <w:r>
        <w:rPr>
          <w:rFonts w:eastAsia="Arial"/>
          <w:sz w:val="22"/>
          <w:szCs w:val="22"/>
        </w:rPr>
      </w:r>
      <w:r>
        <w:rPr>
          <w:rFonts w:eastAsia="Arial"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</w:tabs>
        <w:rPr>
          <w:rFonts w:eastAsia="Arial"/>
          <w:sz w:val="22"/>
          <w:szCs w:val="22"/>
        </w:rPr>
      </w:pPr>
      <w:r>
        <w:rPr>
          <w:sz w:val="22"/>
          <w:szCs w:val="22"/>
        </w:rPr>
        <w:t xml:space="preserve">1.8. Заявка от имени Заказчика подается в письменном виде по форме, приведенной в приложении № 1, в том числе </w:t>
      </w:r>
      <w:r>
        <w:rPr>
          <w:rFonts w:eastAsia="Arial"/>
          <w:sz w:val="22"/>
          <w:szCs w:val="22"/>
        </w:rPr>
        <w:t xml:space="preserve">посредством факсимильной связи, позволяющей достоверно установить, что документ исходит от Стороны по До</w:t>
      </w:r>
      <w:r>
        <w:rPr>
          <w:rFonts w:eastAsia="Arial"/>
          <w:sz w:val="22"/>
          <w:szCs w:val="22"/>
        </w:rPr>
        <w:t xml:space="preserve">говору, с последующим предоставлением подлинного экземпляра.</w:t>
      </w:r>
      <w:r>
        <w:rPr>
          <w:rFonts w:eastAsia="Arial"/>
          <w:sz w:val="22"/>
          <w:szCs w:val="22"/>
        </w:rPr>
      </w:r>
      <w:r>
        <w:rPr>
          <w:rFonts w:eastAsia="Arial"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</w:tabs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1.9. Заявка должна содержать следующие сведения: </w:t>
      </w:r>
      <w:r>
        <w:rPr>
          <w:sz w:val="22"/>
          <w:szCs w:val="22"/>
        </w:rPr>
        <w:t xml:space="preserve">вид транспортного средства согласно приложению № 2 к настоящему Договору, место, дату и время подачи транспортного средства, должность, фамилию и </w:t>
      </w:r>
      <w:r>
        <w:rPr>
          <w:sz w:val="22"/>
          <w:szCs w:val="22"/>
        </w:rPr>
        <w:t xml:space="preserve">инициалы ответственного от имени Заказчика лица, а также образец его подписи.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1.10. Заявка от имени Заказчика подписывается уполномоченным лицом.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</w:tabs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1.11. Заявка может быть изменена или дополнена Заказчиком, но не позднее, чем за сутки до момента подачи транс</w:t>
      </w:r>
      <w:r>
        <w:rPr>
          <w:rFonts w:eastAsia="Arial"/>
          <w:sz w:val="22"/>
          <w:szCs w:val="22"/>
        </w:rPr>
        <w:t xml:space="preserve">портного средства.</w:t>
      </w:r>
      <w:r>
        <w:rPr>
          <w:rFonts w:eastAsia="Arial"/>
          <w:sz w:val="22"/>
          <w:szCs w:val="22"/>
        </w:rPr>
      </w:r>
      <w:r>
        <w:rPr>
          <w:rFonts w:eastAsia="Arial"/>
          <w:sz w:val="22"/>
          <w:szCs w:val="22"/>
        </w:rPr>
      </w:r>
    </w:p>
    <w:p>
      <w:pPr>
        <w:pStyle w:val="929"/>
        <w:jc w:val="both"/>
        <w:spacing w:after="0"/>
        <w:shd w:val="clear" w:color="auto" w:fill="ffffff"/>
        <w:tabs>
          <w:tab w:val="left" w:pos="0" w:leader="none"/>
          <w:tab w:val="left" w:pos="1418" w:leader="none"/>
        </w:tabs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1.12. Путевые листы со стороны Заказчика заверяются ответственным лицом, назначенным Заказчиком, данные о должности и фамилия которого с образцом его подписи  указываются в Заявке.</w:t>
      </w:r>
      <w:r>
        <w:rPr>
          <w:rFonts w:eastAsia="Arial"/>
          <w:sz w:val="22"/>
          <w:szCs w:val="22"/>
        </w:rPr>
      </w:r>
      <w:r>
        <w:rPr>
          <w:rFonts w:eastAsia="Arial"/>
          <w:sz w:val="22"/>
          <w:szCs w:val="22"/>
        </w:rPr>
      </w:r>
    </w:p>
    <w:p>
      <w:pPr>
        <w:pStyle w:val="872"/>
        <w:jc w:val="both"/>
        <w:shd w:val="clear" w:color="auto" w:fill="ffffff"/>
        <w:rPr>
          <w:sz w:val="22"/>
          <w:szCs w:val="22"/>
        </w:rPr>
      </w:pPr>
      <w:r>
        <w:rPr>
          <w:rFonts w:eastAsia="MS Sans Serif"/>
          <w:sz w:val="22"/>
          <w:szCs w:val="22"/>
        </w:rPr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numPr>
          <w:ilvl w:val="0"/>
          <w:numId w:val="13"/>
        </w:numPr>
        <w:ind w:left="0" w:firstLine="0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ПРАВА И ОБЯЗАННОСТИ СТОРОН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1418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2.1. Исполнитель обязуется: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numPr>
          <w:ilvl w:val="2"/>
          <w:numId w:val="14"/>
        </w:numPr>
        <w:ind w:left="0" w:firstLine="0"/>
        <w:jc w:val="both"/>
        <w:shd w:val="clear" w:color="auto" w:fill="ffffff"/>
        <w:tabs>
          <w:tab w:val="left" w:pos="-1701" w:leader="none"/>
        </w:tabs>
        <w:rPr>
          <w:rFonts w:eastAsia="Arial"/>
          <w:sz w:val="22"/>
          <w:szCs w:val="22"/>
        </w:rPr>
      </w:pPr>
      <w:r>
        <w:rPr>
          <w:bCs/>
          <w:sz w:val="22"/>
          <w:szCs w:val="22"/>
        </w:rPr>
        <w:t xml:space="preserve">Принять Заявку Заказчика, при наличии технической возможности ее исполнения, и в срок не позднее двух рабочих дней с момента принятия Заявки согласовать с Заказчиком ее условия либо письменно известить Заказчика в течение одного рабочего дня о невозможнос</w:t>
      </w:r>
      <w:r>
        <w:rPr>
          <w:bCs/>
          <w:sz w:val="22"/>
          <w:szCs w:val="22"/>
        </w:rPr>
        <w:t xml:space="preserve">ти принятия Заявки к исполнению.</w:t>
      </w:r>
      <w:r>
        <w:rPr>
          <w:rFonts w:eastAsia="Arial"/>
          <w:sz w:val="22"/>
          <w:szCs w:val="22"/>
        </w:rPr>
      </w:r>
      <w:r>
        <w:rPr>
          <w:rFonts w:eastAsia="Arial"/>
          <w:sz w:val="22"/>
          <w:szCs w:val="22"/>
        </w:rPr>
      </w:r>
    </w:p>
    <w:p>
      <w:pPr>
        <w:pStyle w:val="872"/>
        <w:numPr>
          <w:ilvl w:val="2"/>
          <w:numId w:val="14"/>
        </w:numPr>
        <w:ind w:left="0" w:firstLine="0"/>
        <w:shd w:val="clear" w:color="auto" w:fill="ffffff"/>
        <w:tabs>
          <w:tab w:val="left" w:pos="-1701" w:leader="none"/>
        </w:tabs>
        <w:rPr>
          <w:rFonts w:eastAsia="Arial"/>
          <w:sz w:val="22"/>
          <w:szCs w:val="22"/>
        </w:rPr>
      </w:pPr>
      <w:r>
        <w:rPr>
          <w:sz w:val="22"/>
          <w:szCs w:val="22"/>
        </w:rPr>
        <w:t xml:space="preserve">Предоставить Заказчику исправную спецтехнику с экипажем в состоянии пригодном для эксплуатации и выполнения работ в соответствии с п.1.3. настоящего Договора.</w:t>
        <w:br w:type="textWrapping" w:clear="all"/>
        <w:t xml:space="preserve">2.1.3.   По указанному в заявке Заказчика адресу провести работы</w:t>
      </w:r>
      <w:r>
        <w:rPr>
          <w:sz w:val="22"/>
          <w:szCs w:val="22"/>
        </w:rPr>
        <w:t xml:space="preserve">, в соответствии с п.1.3. настоящего Договора.</w:t>
        <w:br w:type="textWrapping" w:clear="all"/>
      </w:r>
      <w:r>
        <w:rPr>
          <w:rFonts w:eastAsia="Arial"/>
          <w:sz w:val="22"/>
          <w:szCs w:val="22"/>
        </w:rPr>
        <w:t xml:space="preserve">2.3.4. При оказании услуг в соответствии с п 1.3. настоящего Договора соблюдать все правила технической эксплуатации используемой спецтехники (предусмотренные соответствующими ГОСТами и СНиПами). </w:t>
      </w:r>
      <w:r>
        <w:rPr>
          <w:rFonts w:eastAsia="Arial"/>
          <w:sz w:val="22"/>
          <w:szCs w:val="22"/>
        </w:rPr>
      </w:r>
      <w:r>
        <w:rPr>
          <w:rFonts w:eastAsia="Arial"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76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2.2. Исполни</w:t>
      </w:r>
      <w:r>
        <w:rPr>
          <w:b/>
          <w:bCs/>
          <w:sz w:val="22"/>
          <w:szCs w:val="22"/>
        </w:rPr>
        <w:t xml:space="preserve">тель вправе: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2.2.1. Отказаться от оказания услуг, если фактические работы не соответствуют п.1.3. настоящего договора.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466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2.3.</w:t>
        <w:tab/>
        <w:t xml:space="preserve">Заказчик обязуется: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929"/>
        <w:spacing w:after="0"/>
        <w:shd w:val="clear" w:color="auto" w:fill="ffffff"/>
        <w:tabs>
          <w:tab w:val="left" w:pos="0" w:leader="none"/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2.3.1. Своевременно (не позднее, чем за 3 (Три) рабочих дня до подачи спецтехники) предоставить Исполнителю над</w:t>
      </w:r>
      <w:r>
        <w:rPr>
          <w:sz w:val="22"/>
          <w:szCs w:val="22"/>
        </w:rPr>
        <w:t xml:space="preserve">лежащим образом оформленную Заявку.</w:t>
        <w:br w:type="textWrapping" w:clear="all"/>
        <w:t xml:space="preserve">2.3.2. Обеспечить необходимые условия для оказания услуги Исполнителем по адресу, указанному в Заявке.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2.3.2. Оплачивать услуги в соответствии с условиями настоящего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shd w:val="clear" w:color="auto" w:fill="ffffff"/>
        <w:tabs>
          <w:tab w:val="left" w:pos="0" w:leader="none"/>
          <w:tab w:val="left" w:pos="1418" w:leader="none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2.3.3. Обеспечивать своевременное и надлежащ</w:t>
      </w:r>
      <w:r>
        <w:rPr>
          <w:sz w:val="22"/>
          <w:szCs w:val="22"/>
        </w:rPr>
        <w:t xml:space="preserve">ее оформление в установленном порядке путевых листов (товарно-транспортных документов), с указанием фактического времени прибытия (убытия) транспортного средства.</w:t>
        <w:br w:type="textWrapping" w:clear="all"/>
      </w:r>
      <w:r>
        <w:rPr>
          <w:b/>
          <w:bCs/>
          <w:sz w:val="22"/>
          <w:szCs w:val="22"/>
        </w:rPr>
        <w:t xml:space="preserve">2.4. Заказчик вправе: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2.4.1. Отказаться от исполнения настоящего Договора, оплатив Исполнител</w:t>
      </w:r>
      <w:r>
        <w:rPr>
          <w:bCs/>
          <w:sz w:val="22"/>
          <w:szCs w:val="22"/>
        </w:rPr>
        <w:t xml:space="preserve">ю фактически выполненный и принятый объем работ.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</w:tabs>
        <w:rPr>
          <w:sz w:val="22"/>
          <w:szCs w:val="22"/>
        </w:rPr>
      </w:pPr>
      <w:r>
        <w:rPr>
          <w:bCs/>
          <w:sz w:val="22"/>
          <w:szCs w:val="22"/>
        </w:rPr>
        <w:t xml:space="preserve">2.4.2.</w:t>
      </w:r>
      <w:r>
        <w:rPr>
          <w:sz w:val="22"/>
          <w:szCs w:val="22"/>
        </w:rPr>
        <w:t xml:space="preserve"> Отказаться от Заявки, письменно предупредив Исполнителя не менее, чем за 12 часов до запланированного срока начала перевозки.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</w:tabs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</w:r>
      <w:r>
        <w:rPr>
          <w:rFonts w:eastAsia="Arial"/>
          <w:sz w:val="22"/>
          <w:szCs w:val="22"/>
        </w:rPr>
      </w:r>
      <w:r>
        <w:rPr>
          <w:rFonts w:eastAsia="Arial"/>
          <w:sz w:val="22"/>
          <w:szCs w:val="22"/>
        </w:rPr>
      </w:r>
    </w:p>
    <w:p>
      <w:pPr>
        <w:pStyle w:val="929"/>
        <w:numPr>
          <w:ilvl w:val="0"/>
          <w:numId w:val="15"/>
        </w:numPr>
        <w:ind w:left="0" w:firstLine="0"/>
        <w:jc w:val="center"/>
        <w:spacing w:after="0"/>
        <w:shd w:val="clear" w:color="auto" w:fill="ffffff"/>
        <w:tabs>
          <w:tab w:val="left" w:pos="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ПОРЯДОК СДАЧИ-ПРИЕМКИ УСЛУГ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50"/>
        <w:ind w:left="0"/>
        <w:jc w:val="both"/>
        <w:spacing w:after="0"/>
        <w:tabs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3.1. По факту оказанных услуг спецтехники по </w:t>
      </w:r>
      <w:r>
        <w:rPr>
          <w:sz w:val="22"/>
          <w:szCs w:val="22"/>
        </w:rPr>
        <w:t xml:space="preserve">Договору Исполнитель  предоставляет Заказчику </w:t>
      </w:r>
      <w:r>
        <w:rPr>
          <w:rFonts w:eastAsia="Arial"/>
          <w:sz w:val="22"/>
          <w:szCs w:val="22"/>
        </w:rPr>
        <w:t xml:space="preserve">Акт сдачи-приемки оказанных услуг с приложением корешков к путевым листам или копии путевых листов</w:t>
      </w:r>
      <w:r>
        <w:rPr>
          <w:sz w:val="22"/>
          <w:szCs w:val="22"/>
        </w:rPr>
        <w:t xml:space="preserve">. Акт сдачи-приемки оказанных услуг составляется по форме, согласованной Сторонами в приложении  № 3 к Договору.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0"/>
        <w:ind w:left="0"/>
        <w:jc w:val="both"/>
        <w:spacing w:after="0"/>
        <w:tabs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3.2. Заказчик в течение пяти рабочих дней со дня получения Акта обязан направить Исполнителю подписанный Акт или мотивированный отказ от приемки услуг.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29"/>
        <w:jc w:val="both"/>
        <w:spacing w:after="0"/>
        <w:shd w:val="clear" w:color="auto" w:fill="ffffff"/>
        <w:tabs>
          <w:tab w:val="left" w:pos="0" w:leader="none"/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3.3. В случае мотивированного отказа Заказчика подписать </w:t>
      </w:r>
      <w:r>
        <w:rPr>
          <w:rFonts w:eastAsia="Arial"/>
          <w:sz w:val="22"/>
          <w:szCs w:val="22"/>
        </w:rPr>
        <w:t xml:space="preserve">Акт сдачи-приемки </w:t>
      </w:r>
      <w:r>
        <w:rPr>
          <w:rFonts w:eastAsia="Arial"/>
          <w:bCs/>
          <w:sz w:val="22"/>
          <w:szCs w:val="22"/>
        </w:rPr>
        <w:t xml:space="preserve">оказанных услуг</w:t>
      </w:r>
      <w:r>
        <w:rPr>
          <w:sz w:val="22"/>
          <w:szCs w:val="22"/>
        </w:rPr>
        <w:t xml:space="preserve"> Исполнителем</w:t>
      </w:r>
      <w:r>
        <w:rPr>
          <w:sz w:val="22"/>
          <w:szCs w:val="22"/>
        </w:rPr>
        <w:t xml:space="preserve"> составляется двусторонний акт с перечнем замечаний и сроками их устранения.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29"/>
        <w:jc w:val="both"/>
        <w:spacing w:after="0"/>
        <w:shd w:val="clear" w:color="auto" w:fill="ffffff"/>
        <w:tabs>
          <w:tab w:val="left" w:pos="0" w:leader="none"/>
          <w:tab w:val="left" w:pos="1418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numPr>
          <w:ilvl w:val="0"/>
          <w:numId w:val="15"/>
        </w:numPr>
        <w:ind w:left="0" w:firstLine="0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СТОИМОСТЬ УСЛУГ, ПОРЯДОК РАСЧЕТОВ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763" w:leader="none"/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4.1. Стоимость услуг по настоящему Договору на весь период его действия составляет ________________</w:t>
      </w:r>
      <w:r>
        <w:rPr>
          <w:rFonts w:eastAsia="Arial"/>
          <w:sz w:val="22"/>
          <w:szCs w:val="22"/>
        </w:rPr>
        <w:t xml:space="preserve"> (___________________________________________</w:t>
      </w:r>
      <w:r>
        <w:rPr>
          <w:rFonts w:eastAsia="Arial"/>
          <w:sz w:val="22"/>
          <w:szCs w:val="22"/>
        </w:rPr>
        <w:t xml:space="preserve">__), в том числе НДС в размере __________________ /</w:t>
      </w:r>
      <w:r>
        <w:rPr>
          <w:sz w:val="22"/>
          <w:szCs w:val="22"/>
        </w:rPr>
        <w:t xml:space="preserve">НДС не облагается в соответствии с ________ (указать документ, подтверждающий освобождение организации от уплаты НДС) выбрать необходимое,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763" w:leader="none"/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и включает в себя </w:t>
      </w:r>
      <w:r>
        <w:rPr>
          <w:rStyle w:val="927"/>
          <w:rFonts w:eastAsia="Arial"/>
          <w:b w:val="0"/>
          <w:bCs w:val="0"/>
          <w:sz w:val="22"/>
          <w:szCs w:val="22"/>
        </w:rPr>
        <w:t xml:space="preserve">стоимость технической и коммерческой эксплуатац</w:t>
      </w:r>
      <w:r>
        <w:rPr>
          <w:rStyle w:val="927"/>
          <w:rFonts w:eastAsia="Arial"/>
          <w:b w:val="0"/>
          <w:bCs w:val="0"/>
          <w:sz w:val="22"/>
          <w:szCs w:val="22"/>
        </w:rPr>
        <w:t xml:space="preserve">ии транспортного средства, все сопутствующие расходы, связанные с эксплуатацией,  а также вознаграждение Исполнителя</w:t>
      </w:r>
      <w:r>
        <w:rPr>
          <w:rFonts w:eastAsia="Arial"/>
          <w:sz w:val="22"/>
          <w:szCs w:val="22"/>
        </w:rPr>
        <w:t xml:space="preserve">.</w:t>
        <w:tab/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763" w:leader="none"/>
          <w:tab w:val="left" w:pos="1418" w:leader="none"/>
        </w:tabs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4</w:t>
      </w:r>
      <w:r>
        <w:rPr>
          <w:sz w:val="22"/>
          <w:szCs w:val="22"/>
        </w:rPr>
        <w:t xml:space="preserve">.2. Размер платы за услуги определяется расчетом в </w:t>
      </w:r>
      <w:r>
        <w:rPr>
          <w:rFonts w:eastAsia="Arial"/>
          <w:sz w:val="22"/>
          <w:szCs w:val="22"/>
        </w:rPr>
        <w:t xml:space="preserve">Акте сдачи-приемки оказанных услуг на основании путевого листа как</w:t>
      </w:r>
      <w:r>
        <w:rPr>
          <w:rStyle w:val="927"/>
          <w:rFonts w:eastAsia="Arial"/>
          <w:b w:val="0"/>
          <w:bCs w:val="0"/>
          <w:sz w:val="22"/>
          <w:szCs w:val="22"/>
        </w:rPr>
        <w:t xml:space="preserve"> произведение</w:t>
      </w:r>
      <w:r>
        <w:rPr>
          <w:rFonts w:eastAsia="Arial"/>
          <w:sz w:val="22"/>
          <w:szCs w:val="22"/>
        </w:rPr>
        <w:t xml:space="preserve"> стоим</w:t>
      </w:r>
      <w:r>
        <w:rPr>
          <w:rFonts w:eastAsia="Arial"/>
          <w:sz w:val="22"/>
          <w:szCs w:val="22"/>
        </w:rPr>
        <w:t xml:space="preserve">ости одного машино/часа услуг </w:t>
      </w:r>
      <w:r>
        <w:rPr>
          <w:rStyle w:val="927"/>
          <w:rFonts w:eastAsia="Arial"/>
          <w:b w:val="0"/>
          <w:bCs w:val="0"/>
          <w:sz w:val="22"/>
          <w:szCs w:val="22"/>
        </w:rPr>
        <w:t xml:space="preserve">на количество времени оказания услуг, </w:t>
      </w:r>
      <w:r>
        <w:rPr>
          <w:sz w:val="22"/>
          <w:szCs w:val="22"/>
        </w:rPr>
        <w:t xml:space="preserve">но не может быть выше цены, указанной в п. 4.1 настоящего Договора</w:t>
      </w:r>
      <w:r>
        <w:rPr>
          <w:rFonts w:eastAsia="Arial"/>
          <w:sz w:val="22"/>
          <w:szCs w:val="22"/>
        </w:rPr>
        <w:t xml:space="preserve">.</w:t>
      </w:r>
      <w:r>
        <w:rPr>
          <w:rFonts w:eastAsia="Arial"/>
          <w:sz w:val="22"/>
          <w:szCs w:val="22"/>
        </w:rPr>
      </w:r>
      <w:r>
        <w:rPr>
          <w:rFonts w:eastAsia="Arial"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763" w:leader="none"/>
          <w:tab w:val="left" w:pos="1418" w:leader="none"/>
        </w:tabs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4.3. Стоимость одного машино/часа услуг определяется </w:t>
      </w:r>
      <w:r>
        <w:rPr>
          <w:rFonts w:eastAsia="Arial"/>
          <w:color w:val="000000"/>
          <w:sz w:val="22"/>
          <w:szCs w:val="22"/>
        </w:rPr>
        <w:t xml:space="preserve">прейскурантом</w:t>
      </w:r>
      <w:r>
        <w:rPr>
          <w:rFonts w:eastAsia="Arial"/>
          <w:sz w:val="22"/>
          <w:szCs w:val="22"/>
        </w:rPr>
        <w:t xml:space="preserve">  Исполнителя (</w:t>
      </w:r>
      <w:r>
        <w:rPr>
          <w:rFonts w:eastAsia="Arial"/>
          <w:color w:val="000000"/>
          <w:sz w:val="22"/>
          <w:szCs w:val="22"/>
        </w:rPr>
        <w:t xml:space="preserve">приложение № 5)</w:t>
      </w:r>
      <w:r>
        <w:rPr>
          <w:rFonts w:eastAsia="Arial"/>
          <w:sz w:val="22"/>
          <w:szCs w:val="22"/>
        </w:rPr>
        <w:t xml:space="preserve">, согласованной с Заказч</w:t>
      </w:r>
      <w:r>
        <w:rPr>
          <w:rFonts w:eastAsia="Arial"/>
          <w:sz w:val="22"/>
          <w:szCs w:val="22"/>
        </w:rPr>
        <w:t xml:space="preserve">иком, являющейся неотъемлемой частью настоящего Договора.</w:t>
      </w:r>
      <w:r>
        <w:rPr>
          <w:rFonts w:eastAsia="Arial"/>
          <w:sz w:val="22"/>
          <w:szCs w:val="22"/>
        </w:rPr>
      </w:r>
      <w:r>
        <w:rPr>
          <w:rFonts w:eastAsia="Arial"/>
          <w:sz w:val="22"/>
          <w:szCs w:val="22"/>
        </w:rPr>
      </w:r>
    </w:p>
    <w:p>
      <w:pPr>
        <w:pStyle w:val="929"/>
        <w:jc w:val="both"/>
        <w:spacing w:after="0"/>
        <w:tabs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4.4. Порядок расчетов по настоящему Договору: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4.4.1.</w:t>
      </w:r>
      <w:r>
        <w:rPr>
          <w:bCs/>
          <w:sz w:val="22"/>
          <w:szCs w:val="22"/>
        </w:rPr>
        <w:t xml:space="preserve"> Все расчеты по настоящему Договору производятся путем перечисления  денежных средств на расчетный счет Исполнителя, указанный в настоящем Догово</w:t>
      </w:r>
      <w:r>
        <w:rPr>
          <w:bCs/>
          <w:sz w:val="22"/>
          <w:szCs w:val="22"/>
        </w:rPr>
        <w:t xml:space="preserve">ре, </w:t>
      </w:r>
      <w:r>
        <w:rPr>
          <w:sz w:val="22"/>
          <w:szCs w:val="22"/>
        </w:rPr>
        <w:t xml:space="preserve">на основании подписанного полномочными представителями Сторон Акта сдачи-</w:t>
      </w:r>
      <w:r>
        <w:rPr>
          <w:rFonts w:eastAsia="Arial"/>
          <w:sz w:val="22"/>
          <w:szCs w:val="22"/>
        </w:rPr>
        <w:t xml:space="preserve">приемки </w:t>
      </w:r>
      <w:r>
        <w:rPr>
          <w:rFonts w:eastAsia="Arial"/>
          <w:bCs/>
          <w:sz w:val="22"/>
          <w:szCs w:val="22"/>
        </w:rPr>
        <w:t xml:space="preserve">оказанных услуг</w:t>
      </w:r>
      <w:r>
        <w:rPr>
          <w:bCs/>
          <w:sz w:val="22"/>
          <w:szCs w:val="22"/>
        </w:rPr>
        <w:t xml:space="preserve">.</w:t>
      </w:r>
      <w:r>
        <w:rPr>
          <w:sz w:val="22"/>
          <w:szCs w:val="22"/>
        </w:rPr>
        <w:t xml:space="preserve"> Фактом оплаты считается дата предъявления Заказчиком в банк поручения на перечисление денежных средств со счета Заказчика на счет Исполнителя.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763" w:leader="none"/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4.4.2. Срок</w:t>
      </w:r>
      <w:r>
        <w:rPr>
          <w:sz w:val="22"/>
          <w:szCs w:val="22"/>
        </w:rPr>
        <w:t xml:space="preserve"> оплаты по Договору – оплата производится в 100% объеме в течении 7 (семи) рабочих дней с момента  приемки оказанных услуг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763" w:leader="none"/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4.5. Отсрочка в оплате оказанных Услуг не является коммерческим кредито</w:t>
      </w:r>
      <w:r>
        <w:rPr>
          <w:sz w:val="22"/>
          <w:szCs w:val="22"/>
        </w:rPr>
        <w:t xml:space="preserve">м, в связи с чем на стоимость оказанных Услуг не подлежат начислению проценты за период с момента их приемки до момента оплаты, определенного в Договоре.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hd w:val="clear" w:color="auto" w:fill="ffffff"/>
        <w:tabs>
          <w:tab w:val="left" w:pos="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72"/>
        <w:jc w:val="center"/>
        <w:shd w:val="clear" w:color="auto" w:fill="ffffff"/>
        <w:tabs>
          <w:tab w:val="left" w:pos="0" w:leader="none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5</w:t>
      </w:r>
      <w:r>
        <w:rPr>
          <w:b/>
          <w:bCs/>
          <w:sz w:val="22"/>
          <w:szCs w:val="22"/>
        </w:rPr>
        <w:t xml:space="preserve">. ОТВЕТСТВЕННОСТЬ СТОРОН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5.1. Услуги, которые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не оказаны Исполнителем в установленный срок или оказа</w:t>
      </w:r>
      <w:r>
        <w:rPr>
          <w:sz w:val="22"/>
          <w:szCs w:val="22"/>
        </w:rPr>
        <w:t xml:space="preserve">ны не с надлежащим качеством, Заказчик вправе не принимать и не оплачивать.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5.2. В случае нарушения Исполнителем сроков оказания услуг, предусмотренных настоящим Договором и заданием (Заявкой) Заказчика, Заказчик имеет право взыскать с Исполнителя неустойк</w:t>
      </w:r>
      <w:r>
        <w:rPr>
          <w:sz w:val="22"/>
          <w:szCs w:val="22"/>
        </w:rPr>
        <w:t xml:space="preserve">у за каждый час просрочки в размере 0,1% (Ноль целых одна десятая процента) от стоимости услуг, срок выполнения которых нарушен.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5.3. В случае отказа Исполнителя от выполнения обязательств по настоящему Договору,  а также оказания услуг с ненадлежащим каче</w:t>
      </w:r>
      <w:r>
        <w:rPr>
          <w:sz w:val="22"/>
          <w:szCs w:val="22"/>
        </w:rPr>
        <w:t xml:space="preserve">ством или отклонением от условий согласованной Заявки, Заказчик имеет право взыскать с Исполнителя штраф в размере до 20 % (Двадцати процентов) от стоимости услуги, рассчитанной согласно условиям Заявки.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5.5. В процессе оказания услуг Исполнителем Заказчик</w:t>
      </w:r>
      <w:r>
        <w:rPr>
          <w:sz w:val="22"/>
          <w:szCs w:val="22"/>
        </w:rPr>
        <w:t xml:space="preserve"> не несет ответственности за соблюдение правил технической эксплуатации спецехники (предусмотренные соответствующими ГОСТами и СНиПами), предоставленной Исполнителем.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29"/>
        <w:jc w:val="both"/>
        <w:spacing w:after="0"/>
        <w:tabs>
          <w:tab w:val="left" w:pos="0" w:leader="none"/>
          <w:tab w:val="left" w:pos="1418" w:leader="none"/>
        </w:tabs>
        <w:rPr>
          <w:rFonts w:eastAsia="Arial"/>
          <w:sz w:val="22"/>
          <w:szCs w:val="22"/>
        </w:rPr>
      </w:pPr>
      <w:r>
        <w:rPr>
          <w:sz w:val="22"/>
          <w:szCs w:val="22"/>
        </w:rPr>
        <w:t xml:space="preserve">5.4. Убытки, причиненные третьему лицу в результате оказания услуг, возмещаются в установ</w:t>
      </w:r>
      <w:r>
        <w:rPr>
          <w:sz w:val="22"/>
          <w:szCs w:val="22"/>
        </w:rPr>
        <w:t xml:space="preserve">ленном законодательством РФ порядке.</w:t>
      </w:r>
      <w:r>
        <w:rPr>
          <w:rFonts w:eastAsia="Arial"/>
          <w:sz w:val="22"/>
          <w:szCs w:val="22"/>
        </w:rPr>
      </w:r>
      <w:r>
        <w:rPr>
          <w:rFonts w:eastAsia="Arial"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</w:tabs>
        <w:rPr>
          <w:rFonts w:eastAsia="Arial"/>
          <w:sz w:val="22"/>
          <w:szCs w:val="22"/>
        </w:rPr>
      </w:pPr>
      <w:r>
        <w:rPr>
          <w:sz w:val="22"/>
          <w:szCs w:val="22"/>
        </w:rPr>
        <w:t xml:space="preserve">5.5. </w:t>
      </w:r>
      <w:r>
        <w:rPr>
          <w:rFonts w:eastAsia="Arial"/>
          <w:sz w:val="22"/>
          <w:szCs w:val="22"/>
          <w:lang w:val="ro-RO"/>
        </w:rPr>
        <w:t xml:space="preserve">В </w:t>
      </w:r>
      <w:r>
        <w:rPr>
          <w:rFonts w:eastAsia="Arial"/>
          <w:sz w:val="22"/>
          <w:szCs w:val="22"/>
        </w:rPr>
        <w:t xml:space="preserve">других </w:t>
      </w:r>
      <w:r>
        <w:rPr>
          <w:rFonts w:eastAsia="Arial"/>
          <w:sz w:val="22"/>
          <w:szCs w:val="22"/>
          <w:lang w:val="ro-RO"/>
        </w:rPr>
        <w:t xml:space="preserve">случаях  неисполнения или ненадлежащего исполнения обязательств по настоящему Договору Стороны несут ответственность в соответствии с действующим гражданским законодательством РФ</w:t>
      </w:r>
      <w:r>
        <w:rPr>
          <w:rFonts w:eastAsia="Arial"/>
          <w:sz w:val="22"/>
          <w:szCs w:val="22"/>
        </w:rPr>
        <w:t xml:space="preserve">.</w:t>
      </w:r>
      <w:r>
        <w:rPr>
          <w:rFonts w:eastAsia="Arial"/>
          <w:sz w:val="22"/>
          <w:szCs w:val="22"/>
        </w:rPr>
      </w:r>
      <w:r>
        <w:rPr>
          <w:rFonts w:eastAsia="Arial"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38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6. ФОРС- МАЖОР (действие</w:t>
      </w:r>
      <w:r>
        <w:rPr>
          <w:rFonts w:ascii="Times New Roman" w:hAnsi="Times New Roman"/>
          <w:b/>
          <w:bCs/>
          <w:sz w:val="22"/>
          <w:szCs w:val="22"/>
        </w:rPr>
        <w:t xml:space="preserve"> непреодолимой силы)</w:t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1418" w:leader="none"/>
        </w:tabs>
        <w:rPr>
          <w:iCs/>
          <w:sz w:val="22"/>
          <w:szCs w:val="22"/>
        </w:rPr>
      </w:pPr>
      <w:r>
        <w:rPr>
          <w:sz w:val="22"/>
          <w:szCs w:val="22"/>
        </w:rPr>
        <w:t xml:space="preserve"> 6.1.</w:t>
      </w:r>
      <w:r>
        <w:rPr>
          <w:iCs/>
          <w:sz w:val="22"/>
          <w:szCs w:val="22"/>
        </w:rPr>
        <w:t xml:space="preserve"> Стороны освобождаются от ответственности за </w:t>
      </w:r>
      <w:r>
        <w:rPr>
          <w:iCs/>
          <w:sz w:val="22"/>
          <w:szCs w:val="22"/>
        </w:rPr>
        <w:t xml:space="preserve">частичное или полное невыполнение обязательств, если это невыполнение или ненадлежащее выполнение обязательств произошло по причине войны, революции, мятежей, общенациональных забастовок, взрывов, пожаров, наводнений, бурь и других препятствий, не поддающи</w:t>
      </w:r>
      <w:r>
        <w:rPr>
          <w:iCs/>
          <w:sz w:val="22"/>
          <w:szCs w:val="22"/>
        </w:rPr>
        <w:t xml:space="preserve">хся контролю (форс-мажорные обстоятельства).</w:t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1418" w:leader="none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6.2. Сторона, для которой создалась невозможность исполнения обязательства, обязана в течение 10 (Десяти) дней с момента наступления и прекращения форс-мажорных обстоятельств уведомить в письменной форме другую </w:t>
      </w:r>
      <w:r>
        <w:rPr>
          <w:iCs/>
          <w:sz w:val="22"/>
          <w:szCs w:val="22"/>
        </w:rPr>
        <w:t xml:space="preserve">Сторону о наступлении этих обстоятельств, указав при этом предполагаемый срок действия и прекращения этих обстоятельств. Факты, изложенные в уведомлении, должны быть подтверждены компетентным органом.</w:t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1418" w:leader="none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6.3. Неуведомление или несвоевременное уведомление лиша</w:t>
      </w:r>
      <w:r>
        <w:rPr>
          <w:iCs/>
          <w:sz w:val="22"/>
          <w:szCs w:val="22"/>
        </w:rPr>
        <w:t xml:space="preserve">ет Сторону, добивающуюся такого оправдания, права ссылаться на любое вышеуказанное обстоятельство как на основание, освобождающее от ответственности за невыполнение обязательств.</w:t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1418" w:leader="none"/>
        </w:tabs>
        <w:rPr>
          <w:iCs/>
          <w:sz w:val="22"/>
          <w:szCs w:val="22"/>
        </w:rPr>
      </w:pP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pStyle w:val="938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7. РАЗРЕШЕНИЕ СПОРОВ</w:t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938"/>
        <w:ind w:firstLine="0"/>
        <w:jc w:val="both"/>
        <w:tabs>
          <w:tab w:val="left" w:pos="1418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7.1. Все возникающие между Сторонами споры решаются пут</w:t>
      </w:r>
      <w:r>
        <w:rPr>
          <w:rFonts w:ascii="Times New Roman" w:hAnsi="Times New Roman"/>
          <w:sz w:val="22"/>
          <w:szCs w:val="22"/>
        </w:rPr>
        <w:t xml:space="preserve">ем переговоров.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72"/>
        <w:jc w:val="both"/>
        <w:spacing w:line="278" w:lineRule="exact"/>
        <w:shd w:val="clear" w:color="auto" w:fill="ffffff"/>
        <w:rPr>
          <w:iCs/>
          <w:sz w:val="22"/>
          <w:szCs w:val="22"/>
        </w:rPr>
      </w:pPr>
      <w:r>
        <w:rPr>
          <w:sz w:val="22"/>
          <w:szCs w:val="22"/>
        </w:rPr>
        <w:t xml:space="preserve">7.2. При не достижении соглашения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</w:t>
      </w:r>
      <w:r>
        <w:rPr>
          <w:sz w:val="22"/>
          <w:szCs w:val="22"/>
        </w:rPr>
        <w:t xml:space="preserve">ражном суде Свердловской области.</w:t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pStyle w:val="872"/>
        <w:jc w:val="both"/>
        <w:spacing w:line="278" w:lineRule="exac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КОНФИДЕНЦИАЛЬНОСТЬ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47"/>
        <w:ind w:left="0"/>
        <w:jc w:val="both"/>
        <w:spacing w:before="0" w:line="240" w:lineRule="auto"/>
        <w:shd w:val="clear" w:color="auto" w:fill="ffffff"/>
        <w:tabs>
          <w:tab w:val="left" w:pos="0" w:leader="none"/>
          <w:tab w:val="left" w:pos="1418" w:leader="none"/>
          <w:tab w:val="left" w:pos="7388" w:leader="underscore"/>
          <w:tab w:val="left" w:pos="8684" w:leader="underscore"/>
        </w:tabs>
        <w:rPr>
          <w:rFonts w:ascii="Times New Roman" w:hAnsi="Times New Roman"/>
          <w:iCs/>
          <w:szCs w:val="22"/>
        </w:rPr>
      </w:pPr>
      <w:r>
        <w:rPr>
          <w:rFonts w:ascii="Times New Roman" w:hAnsi="Times New Roman"/>
          <w:iCs/>
          <w:szCs w:val="22"/>
        </w:rPr>
        <w:t xml:space="preserve">8.1. Если Исполнителю в ходе выполнения работ стали известны сведения, составляющие коммерческую тайну ООО «Райкомхоз-теплосети», либо иная конфиденциальная информация, то Исполнитель не вправе без </w:t>
      </w:r>
      <w:r>
        <w:rPr>
          <w:rFonts w:ascii="Times New Roman" w:hAnsi="Times New Roman"/>
          <w:iCs/>
          <w:szCs w:val="22"/>
        </w:rPr>
        <w:t xml:space="preserve">предварительного согласия Заказчика передавать ее третьим лицам.  </w:t>
      </w:r>
      <w:r>
        <w:rPr>
          <w:rFonts w:ascii="Times New Roman" w:hAnsi="Times New Roman"/>
          <w:iCs/>
          <w:szCs w:val="22"/>
        </w:rPr>
      </w:r>
      <w:r>
        <w:rPr>
          <w:rFonts w:ascii="Times New Roman" w:hAnsi="Times New Roman"/>
          <w:iCs/>
          <w:szCs w:val="22"/>
        </w:rPr>
      </w:r>
    </w:p>
    <w:p>
      <w:pPr>
        <w:pStyle w:val="947"/>
        <w:ind w:left="0"/>
        <w:jc w:val="both"/>
        <w:spacing w:before="0" w:line="240" w:lineRule="auto"/>
        <w:shd w:val="clear" w:color="auto" w:fill="ffffff"/>
        <w:tabs>
          <w:tab w:val="left" w:pos="0" w:leader="none"/>
          <w:tab w:val="left" w:pos="1418" w:leader="none"/>
          <w:tab w:val="left" w:pos="7388" w:leader="underscore"/>
          <w:tab w:val="left" w:pos="8684" w:leader="underscore"/>
        </w:tabs>
        <w:rPr>
          <w:rFonts w:ascii="Times New Roman" w:hAnsi="Times New Roman"/>
          <w:iCs/>
          <w:szCs w:val="22"/>
        </w:rPr>
      </w:pPr>
      <w:r>
        <w:rPr>
          <w:rFonts w:ascii="Times New Roman" w:hAnsi="Times New Roman"/>
          <w:iCs/>
          <w:szCs w:val="22"/>
        </w:rPr>
      </w:r>
      <w:r>
        <w:rPr>
          <w:rFonts w:ascii="Times New Roman" w:hAnsi="Times New Roman"/>
          <w:iCs/>
          <w:szCs w:val="22"/>
        </w:rPr>
      </w:r>
      <w:r>
        <w:rPr>
          <w:rFonts w:ascii="Times New Roman" w:hAnsi="Times New Roman"/>
          <w:iCs/>
          <w:szCs w:val="22"/>
        </w:rPr>
      </w:r>
    </w:p>
    <w:p>
      <w:pPr>
        <w:pStyle w:val="938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9. СРОК ДЕЙСТВИЯ ДОГОВОРА И ПОРЯДОК РАСТОРЖЕНИЯ ДОГОВОРА</w:t>
      </w:r>
      <w:r>
        <w:rPr>
          <w:rFonts w:ascii="Times New Roman" w:hAnsi="Times New Roman"/>
          <w:b/>
          <w:sz w:val="22"/>
          <w:szCs w:val="22"/>
        </w:rPr>
      </w:r>
      <w:r>
        <w:rPr>
          <w:rFonts w:ascii="Times New Roman" w:hAnsi="Times New Roman"/>
          <w:b/>
          <w:sz w:val="22"/>
          <w:szCs w:val="22"/>
        </w:rPr>
      </w:r>
    </w:p>
    <w:p>
      <w:pPr>
        <w:pStyle w:val="938"/>
        <w:ind w:firstLine="0"/>
        <w:jc w:val="both"/>
        <w:tabs>
          <w:tab w:val="left" w:pos="1418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9.1. Настоящий Договор </w:t>
      </w:r>
      <w:r>
        <w:rPr>
          <w:rFonts w:ascii="Times New Roman" w:hAnsi="Times New Roman" w:eastAsia="Times New Roman"/>
          <w:sz w:val="22"/>
          <w:szCs w:val="22"/>
        </w:rPr>
        <w:t xml:space="preserve">вступает в силу с момента его подписания, распространяет свое действие на отношение Сторон, возникшие с моме</w:t>
      </w:r>
      <w:r>
        <w:rPr>
          <w:rFonts w:ascii="Times New Roman" w:hAnsi="Times New Roman" w:eastAsia="Times New Roman"/>
          <w:sz w:val="22"/>
          <w:szCs w:val="22"/>
        </w:rPr>
        <w:t xml:space="preserve">нта подписания,</w:t>
      </w:r>
      <w:r>
        <w:rPr>
          <w:rFonts w:ascii="Times New Roman" w:hAnsi="Times New Roman"/>
          <w:sz w:val="22"/>
          <w:szCs w:val="22"/>
        </w:rPr>
        <w:t xml:space="preserve"> и действует до 31.12.20</w:t>
      </w:r>
      <w:r>
        <w:rPr>
          <w:rFonts w:ascii="Times New Roman" w:hAnsi="Times New Roman"/>
          <w:sz w:val="22"/>
          <w:szCs w:val="22"/>
        </w:rPr>
        <w:t xml:space="preserve">24</w:t>
      </w:r>
      <w:r>
        <w:rPr>
          <w:rFonts w:ascii="Times New Roman" w:hAnsi="Times New Roman"/>
          <w:sz w:val="22"/>
          <w:szCs w:val="22"/>
        </w:rPr>
        <w:t xml:space="preserve">, а в части оплаты - до полного исполнения Сторонами своих обязательств. Дата подписания настоящего Договора указывается в правом верхнем углу первой страницы Договора.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72"/>
        <w:jc w:val="both"/>
        <w:tabs>
          <w:tab w:val="left" w:pos="1418" w:leader="none"/>
        </w:tabs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9</w:t>
      </w:r>
      <w:r>
        <w:rPr>
          <w:sz w:val="22"/>
          <w:szCs w:val="22"/>
        </w:rPr>
        <w:t xml:space="preserve">.2. Досрочное расторжение Договора: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tabs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9.2.1. На</w:t>
      </w:r>
      <w:r>
        <w:rPr>
          <w:sz w:val="22"/>
          <w:szCs w:val="22"/>
        </w:rPr>
        <w:t xml:space="preserve">стоящий Договор может быть расторгнут по взаимному согласию Сторон.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tabs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9.2.2. Заказчик вправе в любое время расторгнуть настоящий Договор в одностороннем внесудебном порядке, предупредив об этом Исполнителя за 30 (Тридцать) дней до предполагаемой даты расторж</w:t>
      </w:r>
      <w:r>
        <w:rPr>
          <w:sz w:val="22"/>
          <w:szCs w:val="22"/>
        </w:rPr>
        <w:t xml:space="preserve">ения в следующих случаях: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tabs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- однократное нарушение Исполнителем своих обязательств по Договору и/или заданию Заказчика;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tabs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- отступление при оказании услуг от условий настоящего Договора, когда эти отступления являются существенными и неустранимыми;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tabs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- в иных с</w:t>
      </w:r>
      <w:r>
        <w:rPr>
          <w:sz w:val="22"/>
          <w:szCs w:val="22"/>
        </w:rPr>
        <w:t xml:space="preserve">лучаях, когда у Заказчика возникнут основания считать, что услуги не будут оказаны качественно и в срок.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228" w:leader="none"/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При этом Заказчик компенсирует Исполнителю обоснованные и документально подтвержденные фактически понесенные на момент получения извещения о расторжени</w:t>
      </w:r>
      <w:r>
        <w:rPr>
          <w:sz w:val="22"/>
          <w:szCs w:val="22"/>
        </w:rPr>
        <w:t xml:space="preserve">и Договора расходы Исполнителя по исполнению настоящего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228" w:leader="none"/>
          <w:tab w:val="left" w:pos="1418" w:leader="none"/>
        </w:tabs>
        <w:rPr>
          <w:rFonts w:eastAsia="Arial"/>
          <w:sz w:val="22"/>
          <w:szCs w:val="22"/>
        </w:rPr>
      </w:pPr>
      <w:r>
        <w:rPr>
          <w:sz w:val="22"/>
          <w:szCs w:val="22"/>
        </w:rPr>
        <w:t xml:space="preserve">9.3. В случае расторжения Договора в одностороннем порядке обязательства Сторон считаются прекращенными с даты, указанной в уведомлении об одностороннем отказе от Договора.</w:t>
      </w:r>
      <w:r>
        <w:rPr>
          <w:rFonts w:eastAsia="Arial"/>
          <w:sz w:val="22"/>
          <w:szCs w:val="22"/>
        </w:rPr>
        <w:tab/>
      </w:r>
      <w:r>
        <w:rPr>
          <w:rFonts w:eastAsia="Arial"/>
          <w:sz w:val="22"/>
          <w:szCs w:val="22"/>
        </w:rPr>
      </w:r>
      <w:r>
        <w:rPr>
          <w:rFonts w:eastAsia="Arial"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228" w:leader="none"/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9.4. Прекращение</w:t>
      </w:r>
      <w:r>
        <w:rPr>
          <w:sz w:val="22"/>
          <w:szCs w:val="22"/>
        </w:rPr>
        <w:t xml:space="preserve"> действия настоящего Договора не освобождает Стороны от  ответственности за нарушения, если таковые имели место при исполнении условий настоящего Договора.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228" w:leader="none"/>
          <w:tab w:val="left" w:pos="1418" w:leader="none"/>
        </w:tabs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</w:r>
      <w:r>
        <w:rPr>
          <w:rFonts w:eastAsia="Arial"/>
          <w:sz w:val="22"/>
          <w:szCs w:val="22"/>
        </w:rPr>
      </w:r>
      <w:r>
        <w:rPr>
          <w:rFonts w:eastAsia="Arial"/>
          <w:sz w:val="22"/>
          <w:szCs w:val="22"/>
        </w:rPr>
      </w:r>
    </w:p>
    <w:p>
      <w:pPr>
        <w:pStyle w:val="87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7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ЗАКЛЮЧИТЕЛЬНЫЕ ПОЛОЖЕНИЯ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38"/>
        <w:ind w:firstLine="0"/>
        <w:jc w:val="both"/>
        <w:tabs>
          <w:tab w:val="left" w:pos="1418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10.1. Во всем остальном, что не предусмотрено настоящим Договором, Ст</w:t>
      </w:r>
      <w:r>
        <w:rPr>
          <w:rFonts w:ascii="Times New Roman" w:hAnsi="Times New Roman"/>
          <w:sz w:val="22"/>
          <w:szCs w:val="22"/>
        </w:rPr>
        <w:t xml:space="preserve">ороны руководствуются действующим законодательством РФ.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72"/>
        <w:jc w:val="both"/>
        <w:tabs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10.2. Все исправления по тексту настоящего Договора имеют юридическую силу только в том случае, если они удостоверены подписями и печатями Сторон в каждом отдельном случае.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10.3. Настоящий Договор, пр</w:t>
      </w:r>
      <w:r>
        <w:rPr>
          <w:sz w:val="22"/>
          <w:szCs w:val="22"/>
        </w:rPr>
        <w:t xml:space="preserve">иложения к нему, все изменения и дополнения, оформляются Сторонами в письменном виде путем составления и подписания единого документа либо обмена письмами. При этом Стороны допускают факсимильное воспроизведение подписи уполномоченных лиц и печатей Сторон</w:t>
      </w:r>
      <w:r>
        <w:rPr>
          <w:sz w:val="22"/>
          <w:szCs w:val="22"/>
        </w:rPr>
        <w:t xml:space="preserve"> с последующим обязательным обменом подлинными экземплярами по почте либо курьером.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10.4. Полномочия лиц, подписывающих настоящий Договор, иные документы от имени Сторон, должны быть подтверждены учредительными документами или доверенностью.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1418" w:leader="none"/>
        </w:tabs>
        <w:rPr>
          <w:rFonts w:eastAsia="Arial"/>
          <w:sz w:val="22"/>
          <w:szCs w:val="22"/>
        </w:rPr>
      </w:pPr>
      <w:r>
        <w:rPr>
          <w:sz w:val="22"/>
          <w:szCs w:val="22"/>
        </w:rPr>
        <w:t xml:space="preserve">10.5.</w:t>
      </w:r>
      <w:r>
        <w:rPr>
          <w:rFonts w:eastAsia="Arial"/>
          <w:sz w:val="22"/>
          <w:szCs w:val="22"/>
        </w:rPr>
        <w:t xml:space="preserve"> Стороны </w:t>
      </w:r>
      <w:r>
        <w:rPr>
          <w:rFonts w:eastAsia="Arial"/>
          <w:sz w:val="22"/>
          <w:szCs w:val="22"/>
        </w:rPr>
        <w:t xml:space="preserve">принимают все необходимые 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 и приложений к нему.</w:t>
      </w:r>
      <w:r>
        <w:rPr>
          <w:rFonts w:eastAsia="Arial"/>
          <w:sz w:val="22"/>
          <w:szCs w:val="22"/>
        </w:rPr>
      </w:r>
      <w:r>
        <w:rPr>
          <w:rFonts w:eastAsia="Arial"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10.6. После подписания Договора все предыдущие п</w:t>
      </w:r>
      <w:r>
        <w:rPr>
          <w:sz w:val="22"/>
          <w:szCs w:val="22"/>
        </w:rPr>
        <w:t xml:space="preserve">ереговоры и переписка по нему теряют всякое юридическое значение.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575" w:leader="none"/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10.7.</w:t>
        <w:tab/>
        <w:t xml:space="preserve">Настоящий Договор составлен в двух экземплярах, имеющих одинаковую юридическую силу, по одному экземпляру для каждой из Сторон.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575" w:leader="none"/>
          <w:tab w:val="left" w:pos="1418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38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11. ПЕРЕЧЕНЬ ДОКУМЕНТОВ, ПРИЛАГАЕМЫХ К НАСТОЯЩЕМУ ДОГОВ</w:t>
      </w:r>
      <w:r>
        <w:rPr>
          <w:rFonts w:ascii="Times New Roman" w:hAnsi="Times New Roman"/>
          <w:b/>
          <w:bCs/>
          <w:sz w:val="22"/>
          <w:szCs w:val="22"/>
        </w:rPr>
        <w:t xml:space="preserve">ОРУ</w:t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  <w:tab w:val="left" w:pos="7388" w:leader="underscore"/>
          <w:tab w:val="left" w:pos="8684" w:leader="underscor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11.1. Приложение № 1 </w:t>
      </w:r>
      <w:r>
        <w:rPr>
          <w:sz w:val="22"/>
          <w:szCs w:val="22"/>
        </w:rPr>
        <w:t xml:space="preserve">– </w:t>
      </w:r>
      <w:r>
        <w:rPr>
          <w:bCs/>
          <w:sz w:val="22"/>
          <w:szCs w:val="22"/>
        </w:rPr>
        <w:t xml:space="preserve">Заявка (форма).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  <w:tab w:val="left" w:pos="7388" w:leader="underscore"/>
          <w:tab w:val="left" w:pos="8684" w:leader="underscore"/>
        </w:tabs>
        <w:rPr>
          <w:rFonts w:eastAsia="MS Sans Serif"/>
          <w:bCs/>
          <w:sz w:val="22"/>
          <w:szCs w:val="22"/>
        </w:rPr>
      </w:pPr>
      <w:r>
        <w:rPr>
          <w:rFonts w:eastAsia="MS Sans Serif"/>
          <w:bCs/>
          <w:sz w:val="22"/>
          <w:szCs w:val="22"/>
        </w:rPr>
        <w:t xml:space="preserve">11.2. Приложение № 2 </w:t>
      </w:r>
      <w:r>
        <w:rPr>
          <w:sz w:val="22"/>
          <w:szCs w:val="22"/>
        </w:rPr>
        <w:t xml:space="preserve">– </w:t>
      </w:r>
      <w:r>
        <w:rPr>
          <w:rFonts w:eastAsia="MS Sans Serif"/>
          <w:bCs/>
          <w:sz w:val="22"/>
          <w:szCs w:val="22"/>
        </w:rPr>
        <w:t xml:space="preserve">Перечень транспортных средств.</w:t>
      </w:r>
      <w:r>
        <w:rPr>
          <w:rFonts w:eastAsia="MS Sans Serif"/>
          <w:bCs/>
          <w:sz w:val="22"/>
          <w:szCs w:val="22"/>
        </w:rPr>
      </w:r>
      <w:r>
        <w:rPr>
          <w:rFonts w:eastAsia="MS Sans Serif"/>
          <w:bCs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  <w:tab w:val="left" w:pos="7388" w:leader="underscore"/>
          <w:tab w:val="left" w:pos="8684" w:leader="underscore"/>
        </w:tabs>
        <w:rPr>
          <w:rFonts w:eastAsia="MS Sans Serif"/>
          <w:bCs/>
          <w:sz w:val="22"/>
          <w:szCs w:val="22"/>
        </w:rPr>
      </w:pPr>
      <w:r>
        <w:rPr>
          <w:rFonts w:eastAsia="MS Sans Serif"/>
          <w:bCs/>
          <w:sz w:val="22"/>
          <w:szCs w:val="22"/>
        </w:rPr>
        <w:t xml:space="preserve">11.3. Приложение № 3 – Акт сдачи-приемки оказанных услуг (форма).</w:t>
      </w:r>
      <w:r>
        <w:rPr>
          <w:rFonts w:eastAsia="MS Sans Serif"/>
          <w:bCs/>
          <w:sz w:val="22"/>
          <w:szCs w:val="22"/>
        </w:rPr>
      </w:r>
      <w:r>
        <w:rPr>
          <w:rFonts w:eastAsia="MS Sans Serif"/>
          <w:bCs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  <w:tab w:val="left" w:pos="7388" w:leader="underscore"/>
          <w:tab w:val="left" w:pos="8684" w:leader="underscore"/>
        </w:tabs>
        <w:rPr>
          <w:rStyle w:val="963"/>
          <w:b w:val="0"/>
          <w:sz w:val="22"/>
          <w:szCs w:val="22"/>
        </w:rPr>
      </w:pPr>
      <w:r>
        <w:rPr>
          <w:sz w:val="22"/>
          <w:szCs w:val="22"/>
        </w:rPr>
        <w:t xml:space="preserve">11.4. </w:t>
      </w:r>
      <w:r>
        <w:rPr>
          <w:rFonts w:eastAsia="MS Sans Serif"/>
          <w:bCs/>
          <w:color w:val="000000"/>
          <w:sz w:val="22"/>
          <w:szCs w:val="22"/>
        </w:rPr>
        <w:t xml:space="preserve">Приложение № 4 – Расчет стоимости услуг</w:t>
      </w:r>
      <w:r>
        <w:rPr>
          <w:rStyle w:val="963"/>
          <w:b w:val="0"/>
          <w:sz w:val="22"/>
          <w:szCs w:val="22"/>
        </w:rPr>
        <w:t xml:space="preserve">.</w:t>
      </w:r>
      <w:r>
        <w:rPr>
          <w:rStyle w:val="963"/>
          <w:b w:val="0"/>
          <w:sz w:val="22"/>
          <w:szCs w:val="22"/>
        </w:rPr>
      </w:r>
      <w:r>
        <w:rPr>
          <w:rStyle w:val="963"/>
          <w:b w:val="0"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0" w:leader="none"/>
          <w:tab w:val="left" w:pos="1418" w:leader="none"/>
          <w:tab w:val="left" w:pos="7388" w:leader="underscore"/>
          <w:tab w:val="left" w:pos="8684" w:leader="underscore"/>
        </w:tabs>
        <w:rPr>
          <w:rFonts w:eastAsia="MS Sans Serif"/>
        </w:rPr>
      </w:pPr>
      <w:r>
        <w:rPr>
          <w:rFonts w:eastAsia="MS Sans Serif"/>
          <w:bCs/>
          <w:color w:val="000000"/>
          <w:sz w:val="22"/>
          <w:szCs w:val="22"/>
        </w:rPr>
        <w:t xml:space="preserve">11.5. Приложение № 5 – Прейскурант стоимости м</w:t>
      </w:r>
      <w:r>
        <w:rPr>
          <w:rFonts w:eastAsia="MS Sans Serif"/>
          <w:bCs/>
          <w:color w:val="000000"/>
          <w:sz w:val="22"/>
          <w:szCs w:val="22"/>
        </w:rPr>
        <w:t xml:space="preserve">ашино/часа.</w:t>
      </w:r>
      <w:r>
        <w:rPr>
          <w:rFonts w:eastAsia="MS Sans Serif"/>
        </w:rPr>
      </w:r>
      <w:r>
        <w:rPr>
          <w:rFonts w:eastAsia="MS Sans Serif"/>
        </w:rPr>
      </w:r>
    </w:p>
    <w:p>
      <w:pPr>
        <w:pStyle w:val="872"/>
        <w:jc w:val="center"/>
        <w:spacing w:before="113" w:line="200" w:lineRule="atLeast"/>
        <w:shd w:val="clear" w:color="auto" w:fill="ffffff"/>
        <w:tabs>
          <w:tab w:val="left" w:pos="0" w:leader="underscor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12. МЕСТО НАХОЖДЕНИЯ И РЕКВИЗИТЫ СТОРОН 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3"/>
        <w:numPr>
          <w:ilvl w:val="0"/>
          <w:numId w:val="12"/>
        </w:numPr>
        <w:spacing w:line="240" w:lineRule="auto"/>
        <w:tabs>
          <w:tab w:val="left" w:pos="0" w:leader="none"/>
          <w:tab w:val="left" w:pos="284" w:leader="none"/>
          <w:tab w:val="left" w:pos="4820" w:leader="none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Заказчик:</w:t>
        <w:tab/>
        <w:t xml:space="preserve">Исполнитель:</w:t>
      </w:r>
      <w:r>
        <w:rPr>
          <w:b w:val="0"/>
          <w:sz w:val="22"/>
          <w:szCs w:val="22"/>
        </w:rPr>
      </w:r>
      <w:r>
        <w:rPr>
          <w:b w:val="0"/>
          <w:sz w:val="22"/>
          <w:szCs w:val="22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5"/>
        <w:gridCol w:w="478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5" w:type="dxa"/>
            <w:vAlign w:val="top"/>
            <w:textDirection w:val="lrTb"/>
            <w:noWrap w:val="false"/>
          </w:tcPr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«Райкомхоз-теплосети»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622018, РФ, Свердловская обл.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Нижний Тагил, ул. </w:t>
            </w:r>
            <w:r>
              <w:rPr>
                <w:sz w:val="22"/>
                <w:szCs w:val="22"/>
              </w:rPr>
              <w:t xml:space="preserve">Энтузиастов, д.35 этаж 4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1046601237264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6623019177 КПП 662301001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40702810762010000281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ПАО </w:t>
            </w:r>
            <w:r>
              <w:rPr>
                <w:sz w:val="22"/>
                <w:szCs w:val="22"/>
              </w:rPr>
              <w:t xml:space="preserve">КБ «УБРиР» г. Екатеринбург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30101810800000000758,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046577795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9" w:type="dxa"/>
            <w:vAlign w:val="top"/>
            <w:textDirection w:val="lrTb"/>
            <w:noWrap w:val="false"/>
          </w:tcPr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ПОДПИСИ СТОРОН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>
        <w:trPr/>
        <w:tc>
          <w:tcPr>
            <w:tcW w:w="4802" w:type="dxa"/>
            <w:vAlign w:val="top"/>
            <w:textDirection w:val="lrTb"/>
            <w:noWrap w:val="false"/>
          </w:tcPr>
          <w:p>
            <w:pPr>
              <w:pStyle w:val="8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Заказчик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87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_______________________ФИО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02" w:type="dxa"/>
            <w:vAlign w:val="top"/>
            <w:textDirection w:val="lrTb"/>
            <w:noWrap w:val="false"/>
          </w:tcPr>
          <w:p>
            <w:pPr>
              <w:pStyle w:val="872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Исполнитель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_______________________ФИО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 w:clear="all"/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W w:w="0" w:type="auto"/>
        <w:tblInd w:w="16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19"/>
        <w:gridCol w:w="3862"/>
        <w:gridCol w:w="315"/>
      </w:tblGrid>
      <w:tr>
        <w:trPr>
          <w:gridAfter w:val="1"/>
          <w:trHeight w:val="55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19" w:type="dxa"/>
            <w:vAlign w:val="top"/>
            <w:textDirection w:val="lrTb"/>
            <w:noWrap w:val="false"/>
          </w:tcPr>
          <w:p>
            <w:pPr>
              <w:pStyle w:val="8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8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62" w:type="dxa"/>
            <w:vAlign w:val="top"/>
            <w:textDirection w:val="lrTb"/>
            <w:noWrap w:val="false"/>
          </w:tcPr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_______ № _________</w:t>
            </w:r>
            <w:r>
              <w:rPr>
                <w:sz w:val="22"/>
                <w:szCs w:val="22"/>
              </w:rPr>
              <w:t xml:space="preserve">__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6" w:type="dxa"/>
            <w:vAlign w:val="top"/>
            <w:textDirection w:val="lrTb"/>
            <w:noWrap w:val="false"/>
          </w:tcPr>
          <w:p>
            <w:pPr>
              <w:pStyle w:val="872"/>
              <w:jc w:val="right"/>
              <w:spacing w:before="113" w:line="200" w:lineRule="atLeast"/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Директору _________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872"/>
              <w:jc w:val="right"/>
              <w:spacing w:before="113" w:line="200" w:lineRule="atLeast"/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____________________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872"/>
              <w:ind w:right="461"/>
              <w:spacing w:before="269" w:line="200" w:lineRule="atLeast"/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Заказчик:_________________________________________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872"/>
              <w:spacing w:before="5" w:line="200" w:lineRule="atLeast"/>
              <w:shd w:val="clear" w:color="auto" w:fill="ffffff"/>
              <w:tabs>
                <w:tab w:val="left" w:pos="1022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Место нахождения: _________________________________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872"/>
              <w:spacing w:before="5" w:line="200" w:lineRule="atLeast"/>
              <w:shd w:val="clear" w:color="auto" w:fill="ffffff"/>
              <w:tabs>
                <w:tab w:val="left" w:pos="1022" w:leader="non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Тел/факс:__________________________________________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872"/>
              <w:jc w:val="center"/>
              <w:spacing w:line="200" w:lineRule="atLeast"/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ЗАЯВКА № _________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872"/>
              <w:jc w:val="center"/>
              <w:spacing w:line="200" w:lineRule="atLeast"/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на оказание транспортны</w:t>
            </w:r>
            <w:r>
              <w:rPr>
                <w:i/>
                <w:sz w:val="22"/>
                <w:szCs w:val="22"/>
              </w:rPr>
              <w:t xml:space="preserve">х услуг 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872"/>
              <w:jc w:val="center"/>
              <w:spacing w:line="200" w:lineRule="atLeast"/>
              <w:shd w:val="clear" w:color="auto" w:fill="ffffff"/>
              <w:tabs>
                <w:tab w:val="left" w:pos="2683" w:leader="underscore"/>
                <w:tab w:val="left" w:pos="4776" w:leader="underscore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 договору от ______ № __________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872"/>
              <w:spacing w:line="200" w:lineRule="atLeast"/>
              <w:shd w:val="clear" w:color="auto" w:fill="ffffff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Прошу Вас предоставить</w:t>
            </w:r>
            <w:r>
              <w:rPr>
                <w:i/>
                <w:sz w:val="22"/>
                <w:szCs w:val="22"/>
                <w:u w:val="single"/>
              </w:rPr>
            </w:r>
            <w:r>
              <w:rPr>
                <w:i/>
                <w:sz w:val="22"/>
                <w:szCs w:val="22"/>
                <w:u w:val="single"/>
              </w:rPr>
            </w:r>
          </w:p>
          <w:p>
            <w:pPr>
              <w:pStyle w:val="872"/>
              <w:spacing w:line="200" w:lineRule="atLeast"/>
              <w:shd w:val="clear" w:color="auto" w:fill="ffffff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</w:r>
            <w:r>
              <w:rPr>
                <w:i/>
                <w:sz w:val="22"/>
                <w:szCs w:val="22"/>
                <w:u w:val="single"/>
              </w:rPr>
            </w:r>
            <w:r>
              <w:rPr>
                <w:i/>
                <w:sz w:val="22"/>
                <w:szCs w:val="22"/>
                <w:u w:val="single"/>
              </w:rPr>
            </w:r>
          </w:p>
          <w:tbl>
            <w:tblPr>
              <w:tblW w:w="9360" w:type="dxa"/>
              <w:tblInd w:w="40" w:type="dxa"/>
              <w:tblLayout w:type="fixed"/>
              <w:tblCellMar>
                <w:left w:w="40" w:type="dxa"/>
                <w:top w:w="0" w:type="dxa"/>
                <w:right w:w="4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879"/>
              <w:gridCol w:w="4481"/>
            </w:tblGrid>
            <w:tr>
              <w:trPr>
                <w:trHeight w:val="489" w:hRule="exact"/>
              </w:trPr>
              <w:tc>
                <w:tcPr>
                  <w:shd w:val="clear" w:color="auto" w:fill="ffffff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one" w:color="FFFFFF" w:sz="255" w:space="0"/>
                  </w:tcBorders>
                  <w:tcW w:w="4877" w:type="dxa"/>
                  <w:vAlign w:val="top"/>
                  <w:textDirection w:val="lrTb"/>
                  <w:noWrap w:val="false"/>
                </w:tcPr>
                <w:p>
                  <w:pPr>
                    <w:pStyle w:val="872"/>
                    <w:spacing w:line="200" w:lineRule="atLeast"/>
                    <w:shd w:val="clear" w:color="auto" w:fill="ffffff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Вид транспортного средства </w:t>
                  </w:r>
                  <w:r>
                    <w:rPr>
                      <w:i/>
                      <w:sz w:val="22"/>
                      <w:szCs w:val="22"/>
                    </w:rPr>
                  </w:r>
                  <w:r>
                    <w:rPr>
                      <w:i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479" w:type="dxa"/>
                  <w:vAlign w:val="top"/>
                  <w:textDirection w:val="lrTb"/>
                  <w:noWrap w:val="false"/>
                </w:tcPr>
                <w:p>
                  <w:pPr>
                    <w:pStyle w:val="872"/>
                    <w:spacing w:line="200" w:lineRule="atLeast"/>
                    <w:shd w:val="clear" w:color="auto" w:fill="ffffff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</w:r>
                  <w:r>
                    <w:rPr>
                      <w:i/>
                      <w:sz w:val="22"/>
                      <w:szCs w:val="22"/>
                    </w:rPr>
                  </w:r>
                  <w:r>
                    <w:rPr>
                      <w:i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600" w:hRule="exact"/>
              </w:trPr>
              <w:tc>
                <w:tcPr>
                  <w:shd w:val="clear" w:color="auto" w:fill="ffffff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one" w:color="FFFFFF" w:sz="255" w:space="0"/>
                  </w:tcBorders>
                  <w:tcW w:w="4877" w:type="dxa"/>
                  <w:vAlign w:val="top"/>
                  <w:textDirection w:val="lrTb"/>
                  <w:noWrap w:val="false"/>
                </w:tcPr>
                <w:p>
                  <w:pPr>
                    <w:pStyle w:val="872"/>
                    <w:ind w:right="941"/>
                    <w:spacing w:line="200" w:lineRule="atLeast"/>
                    <w:shd w:val="clear" w:color="auto" w:fill="ffffff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Дата и время подачи транспортного средства </w:t>
                  </w:r>
                  <w:r>
                    <w:rPr>
                      <w:i/>
                      <w:sz w:val="22"/>
                      <w:szCs w:val="22"/>
                    </w:rPr>
                  </w:r>
                  <w:r>
                    <w:rPr>
                      <w:i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479" w:type="dxa"/>
                  <w:vAlign w:val="top"/>
                  <w:textDirection w:val="lrTb"/>
                  <w:noWrap w:val="false"/>
                </w:tcPr>
                <w:p>
                  <w:pPr>
                    <w:pStyle w:val="872"/>
                    <w:spacing w:line="200" w:lineRule="atLeast"/>
                    <w:shd w:val="clear" w:color="auto" w:fill="ffffff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</w:r>
                  <w:r>
                    <w:rPr>
                      <w:i/>
                      <w:sz w:val="22"/>
                      <w:szCs w:val="22"/>
                    </w:rPr>
                  </w:r>
                  <w:r>
                    <w:rPr>
                      <w:i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533" w:hRule="exact"/>
              </w:trPr>
              <w:tc>
                <w:tcPr>
                  <w:shd w:val="clear" w:color="auto" w:fill="ffffff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one" w:color="FFFFFF" w:sz="255" w:space="0"/>
                  </w:tcBorders>
                  <w:tcW w:w="4877" w:type="dxa"/>
                  <w:vAlign w:val="top"/>
                  <w:textDirection w:val="lrTb"/>
                  <w:noWrap w:val="false"/>
                </w:tcPr>
                <w:p>
                  <w:pPr>
                    <w:pStyle w:val="872"/>
                    <w:spacing w:line="200" w:lineRule="atLeast"/>
                    <w:shd w:val="clear" w:color="auto" w:fill="ffffff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Место подачи транспортного средства </w:t>
                  </w:r>
                  <w:r>
                    <w:rPr>
                      <w:i/>
                      <w:sz w:val="22"/>
                      <w:szCs w:val="22"/>
                    </w:rPr>
                  </w:r>
                  <w:r>
                    <w:rPr>
                      <w:i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479" w:type="dxa"/>
                  <w:vAlign w:val="top"/>
                  <w:textDirection w:val="lrTb"/>
                  <w:noWrap w:val="false"/>
                </w:tcPr>
                <w:p>
                  <w:pPr>
                    <w:pStyle w:val="872"/>
                    <w:spacing w:line="200" w:lineRule="atLeast"/>
                    <w:shd w:val="clear" w:color="auto" w:fill="ffffff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</w:r>
                  <w:r>
                    <w:rPr>
                      <w:i/>
                      <w:sz w:val="22"/>
                      <w:szCs w:val="22"/>
                    </w:rPr>
                  </w:r>
                  <w:r>
                    <w:rPr>
                      <w:i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825"/>
              </w:trPr>
              <w:tc>
                <w:tcPr>
                  <w:shd w:val="clear" w:color="auto" w:fill="ffffff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one" w:color="FFFFFF" w:sz="255" w:space="0"/>
                  </w:tcBorders>
                  <w:tcW w:w="4877" w:type="dxa"/>
                  <w:vAlign w:val="top"/>
                  <w:textDirection w:val="lrTb"/>
                  <w:noWrap w:val="false"/>
                </w:tcPr>
                <w:p>
                  <w:pPr>
                    <w:pStyle w:val="872"/>
                    <w:spacing w:line="200" w:lineRule="atLeast"/>
                    <w:shd w:val="clear" w:color="auto" w:fill="ffffff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Особые условия</w:t>
                  </w:r>
                  <w:r>
                    <w:rPr>
                      <w:i/>
                      <w:sz w:val="22"/>
                      <w:szCs w:val="22"/>
                    </w:rPr>
                  </w:r>
                  <w:r>
                    <w:rPr>
                      <w:i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479" w:type="dxa"/>
                  <w:vAlign w:val="top"/>
                  <w:textDirection w:val="lrTb"/>
                  <w:noWrap w:val="false"/>
                </w:tcPr>
                <w:p>
                  <w:pPr>
                    <w:pStyle w:val="872"/>
                    <w:spacing w:line="200" w:lineRule="atLeast"/>
                    <w:shd w:val="clear" w:color="auto" w:fill="ffffff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</w:r>
                  <w:r>
                    <w:rPr>
                      <w:i/>
                      <w:sz w:val="22"/>
                      <w:szCs w:val="22"/>
                    </w:rPr>
                  </w:r>
                  <w:r>
                    <w:rPr>
                      <w:i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837" w:hRule="exact"/>
              </w:trPr>
              <w:tc>
                <w:tcPr>
                  <w:shd w:val="clear" w:color="auto" w:fill="ffffff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one" w:color="FFFFFF" w:sz="255" w:space="0"/>
                  </w:tcBorders>
                  <w:tcW w:w="4877" w:type="dxa"/>
                  <w:vAlign w:val="top"/>
                  <w:textDirection w:val="lrTb"/>
                  <w:noWrap w:val="false"/>
                </w:tcPr>
                <w:p>
                  <w:pPr>
                    <w:pStyle w:val="872"/>
                    <w:ind w:right="10"/>
                    <w:jc w:val="both"/>
                    <w:spacing w:line="200" w:lineRule="atLeast"/>
                    <w:shd w:val="clear" w:color="auto" w:fill="ffffff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Должность, Ф.И.О. лица, ответственного за перевозку  со </w:t>
                  </w:r>
                  <w:r>
                    <w:rPr>
                      <w:i/>
                      <w:sz w:val="22"/>
                      <w:szCs w:val="22"/>
                    </w:rPr>
                    <w:t xml:space="preserve">стороны Заказчика, уполномоченного подписывать путевые листы</w:t>
                  </w:r>
                  <w:r>
                    <w:rPr>
                      <w:i/>
                      <w:sz w:val="22"/>
                      <w:szCs w:val="22"/>
                    </w:rPr>
                  </w:r>
                  <w:r>
                    <w:rPr>
                      <w:i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479" w:type="dxa"/>
                  <w:vAlign w:val="top"/>
                  <w:textDirection w:val="lrTb"/>
                  <w:noWrap w:val="false"/>
                </w:tcPr>
                <w:p>
                  <w:pPr>
                    <w:pStyle w:val="872"/>
                    <w:spacing w:line="200" w:lineRule="atLeast"/>
                    <w:shd w:val="clear" w:color="auto" w:fill="ffffff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</w:r>
                  <w:r>
                    <w:rPr>
                      <w:i/>
                      <w:sz w:val="22"/>
                      <w:szCs w:val="22"/>
                    </w:rPr>
                  </w:r>
                  <w:r>
                    <w:rPr>
                      <w:i/>
                      <w:sz w:val="22"/>
                      <w:szCs w:val="22"/>
                    </w:rPr>
                  </w:r>
                </w:p>
              </w:tc>
            </w:tr>
            <w:tr>
              <w:trPr>
                <w:trHeight w:val="363" w:hRule="exact"/>
              </w:trPr>
              <w:tc>
                <w:tcPr>
                  <w:shd w:val="clear" w:color="auto" w:fill="ffffff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one" w:color="FFFFFF" w:sz="255" w:space="0"/>
                  </w:tcBorders>
                  <w:tcW w:w="4877" w:type="dxa"/>
                  <w:vAlign w:val="top"/>
                  <w:textDirection w:val="lrTb"/>
                  <w:noWrap w:val="false"/>
                </w:tcPr>
                <w:p>
                  <w:pPr>
                    <w:pStyle w:val="872"/>
                    <w:spacing w:line="200" w:lineRule="atLeast"/>
                    <w:shd w:val="clear" w:color="auto" w:fill="ffffff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Образец его подписи</w:t>
                  </w:r>
                  <w:r>
                    <w:rPr>
                      <w:i/>
                      <w:sz w:val="22"/>
                      <w:szCs w:val="22"/>
                    </w:rPr>
                  </w:r>
                  <w:r>
                    <w:rPr>
                      <w:i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479" w:type="dxa"/>
                  <w:vAlign w:val="top"/>
                  <w:textDirection w:val="lrTb"/>
                  <w:noWrap w:val="false"/>
                </w:tcPr>
                <w:p>
                  <w:pPr>
                    <w:pStyle w:val="872"/>
                    <w:spacing w:line="200" w:lineRule="atLeast"/>
                    <w:shd w:val="clear" w:color="auto" w:fill="ffffff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</w:r>
                  <w:r>
                    <w:rPr>
                      <w:i/>
                      <w:sz w:val="22"/>
                      <w:szCs w:val="22"/>
                    </w:rPr>
                  </w:r>
                  <w:r>
                    <w:rPr>
                      <w:i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872"/>
              <w:ind w:right="-263"/>
              <w:jc w:val="both"/>
              <w:spacing w:line="200" w:lineRule="atLeast"/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872"/>
              <w:ind w:right="-263"/>
              <w:jc w:val="both"/>
              <w:spacing w:line="200" w:lineRule="atLeast"/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872"/>
              <w:ind w:right="-263"/>
              <w:jc w:val="both"/>
              <w:spacing w:line="200" w:lineRule="atLeast"/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872"/>
              <w:ind w:right="-263"/>
              <w:jc w:val="both"/>
              <w:spacing w:line="200" w:lineRule="atLeast"/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872"/>
              <w:spacing w:line="200" w:lineRule="atLeast"/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______________________                                                         </w:t>
            </w:r>
            <w:r>
              <w:rPr>
                <w:i/>
                <w:sz w:val="22"/>
                <w:szCs w:val="22"/>
              </w:rPr>
              <w:t xml:space="preserve">____________________/__________________/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872"/>
              <w:spacing w:line="200" w:lineRule="atLeast"/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Должность                         </w:t>
            </w:r>
            <w:r>
              <w:rPr>
                <w:i/>
                <w:sz w:val="22"/>
                <w:szCs w:val="22"/>
              </w:rPr>
              <w:t xml:space="preserve">                                                                               подпись                             Ф.И.О.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872"/>
              <w:spacing w:line="200" w:lineRule="atLeast"/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872"/>
              <w:spacing w:line="200" w:lineRule="atLeast"/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Заявка принята и согласована: _____________________/___________________/___________________________/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872"/>
              <w:jc w:val="both"/>
              <w:spacing w:line="200" w:lineRule="atLeast"/>
              <w:shd w:val="clear" w:color="auto" w:fill="ffffff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     </w:t>
            </w:r>
            <w:r>
              <w:rPr>
                <w:i/>
                <w:sz w:val="22"/>
                <w:szCs w:val="22"/>
              </w:rPr>
              <w:t xml:space="preserve">                                Должность                                  подпись                               Ф.И.О., дата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872"/>
              <w:jc w:val="center"/>
              <w:spacing w:before="113" w:line="200" w:lineRule="atLeas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м.п.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72"/>
        <w:ind w:right="-263"/>
        <w:jc w:val="both"/>
        <w:spacing w:line="200" w:lineRule="atLeas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right="-263"/>
        <w:jc w:val="both"/>
        <w:spacing w:line="200" w:lineRule="atLeas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ПОДПИСИ СТОРОН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284" w:leader="none"/>
          <w:tab w:val="left" w:pos="4820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Заказчика:</w:t>
        <w:tab/>
        <w:t xml:space="preserve">От Исполнителя</w:t>
      </w:r>
      <w:r>
        <w:rPr>
          <w:sz w:val="22"/>
          <w:szCs w:val="22"/>
        </w:rPr>
        <w:t xml:space="preserve">: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8"/>
        <w:gridCol w:w="4542"/>
        <w:gridCol w:w="766"/>
        <w:gridCol w:w="4003"/>
      </w:tblGrid>
      <w:tr>
        <w:trPr>
          <w:trHeight w:val="106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0" w:type="dxa"/>
            <w:vAlign w:val="top"/>
            <w:textDirection w:val="lrTb"/>
            <w:noWrap w:val="false"/>
          </w:tcPr>
          <w:p>
            <w:pPr>
              <w:pStyle w:val="872"/>
              <w:spacing w:before="7" w:line="274" w:lineRule="exact"/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 ФИО</w:t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87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</w:t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872"/>
              <w:spacing w:before="7" w:line="274" w:lineRule="exact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spacing w:before="7" w:line="274" w:lineRule="exact"/>
              <w:shd w:val="clear" w:color="auto" w:fill="ffffff"/>
              <w:tabs>
                <w:tab w:val="left" w:pos="650" w:leader="none"/>
                <w:tab w:val="left" w:pos="7388" w:leader="underscore"/>
                <w:tab w:val="left" w:pos="8684" w:leader="underscor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69" w:type="dxa"/>
            <w:vAlign w:val="top"/>
            <w:textDirection w:val="lrTb"/>
            <w:noWrap w:val="false"/>
          </w:tcPr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_______________________ФИО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</w:t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872"/>
              <w:spacing w:before="281" w:line="274" w:lineRule="exact"/>
              <w:shd w:val="clear" w:color="auto" w:fill="ffffff"/>
              <w:tabs>
                <w:tab w:val="left" w:pos="5594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872"/>
              <w:spacing w:before="281" w:line="274" w:lineRule="exact"/>
              <w:shd w:val="clear" w:color="auto" w:fill="ffffff"/>
              <w:tabs>
                <w:tab w:val="left" w:pos="5594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872"/>
              <w:spacing w:before="281" w:line="274" w:lineRule="exact"/>
              <w:shd w:val="clear" w:color="auto" w:fill="ffffff"/>
              <w:tabs>
                <w:tab w:val="left" w:pos="5594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46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08" w:type="dxa"/>
            <w:vAlign w:val="top"/>
            <w:textDirection w:val="lrTb"/>
            <w:noWrap w:val="false"/>
          </w:tcPr>
          <w:p>
            <w:pPr>
              <w:pStyle w:val="87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03" w:type="dxa"/>
            <w:vAlign w:val="top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72"/>
              <w:jc w:val="righ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Прило</w:t>
            </w:r>
            <w:r>
              <w:rPr>
                <w:sz w:val="22"/>
                <w:szCs w:val="22"/>
              </w:rPr>
              <w:t xml:space="preserve">жение № 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7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________ № _________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72"/>
        <w:jc w:val="right"/>
        <w:spacing w:before="113" w:line="200" w:lineRule="atLeast"/>
        <w:shd w:val="clear" w:color="auto" w:fill="ffffff"/>
        <w:widowControl/>
        <w:tabs>
          <w:tab w:val="left" w:pos="65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113" w:line="200" w:lineRule="atLeast"/>
        <w:shd w:val="clear" w:color="auto" w:fill="ffffff"/>
        <w:widowControl/>
        <w:tabs>
          <w:tab w:val="left" w:pos="65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  <w:t xml:space="preserve">Перечень транспортных средств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113" w:line="200" w:lineRule="atLeast"/>
        <w:shd w:val="clear" w:color="auto" w:fill="ffffff"/>
        <w:widowControl/>
        <w:tabs>
          <w:tab w:val="left" w:pos="65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0" w:type="auto"/>
        <w:tblInd w:w="4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1"/>
        <w:gridCol w:w="847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spacing w:before="113" w:line="200" w:lineRule="atLeast"/>
              <w:widowControl/>
              <w:tabs>
                <w:tab w:val="left" w:pos="0" w:leader="none"/>
                <w:tab w:val="left" w:pos="7388" w:leader="underscore"/>
                <w:tab w:val="left" w:pos="8684" w:leader="underscor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0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before="113" w:line="200" w:lineRule="atLeast"/>
              <w:widowControl/>
              <w:tabs>
                <w:tab w:val="left" w:pos="0" w:leader="none"/>
                <w:tab w:val="left" w:pos="7388" w:leader="underscore"/>
                <w:tab w:val="left" w:pos="8684" w:leader="underscor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Вид, марка (модель) транспортного средства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before="113" w:line="200" w:lineRule="atLeast"/>
              <w:widowControl/>
              <w:tabs>
                <w:tab w:val="left" w:pos="0" w:leader="none"/>
                <w:tab w:val="left" w:pos="7388" w:leader="underscore"/>
                <w:tab w:val="left" w:pos="8684" w:leader="underscor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70" w:type="dxa"/>
            <w:vAlign w:val="center"/>
            <w:textDirection w:val="lrTb"/>
            <w:noWrap w:val="false"/>
          </w:tcPr>
          <w:p>
            <w:pPr>
              <w:pStyle w:val="8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65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ПОДПИСИ СТОРОН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284" w:leader="none"/>
          <w:tab w:val="left" w:pos="4820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От Заказчика:</w:t>
        <w:tab/>
        <w:t xml:space="preserve">От Исполнителя</w:t>
      </w:r>
      <w:r>
        <w:rPr>
          <w:sz w:val="22"/>
          <w:szCs w:val="22"/>
        </w:rPr>
        <w:t xml:space="preserve">:</w:t>
      </w:r>
      <w:r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03"/>
        <w:gridCol w:w="4761"/>
      </w:tblGrid>
      <w:tr>
        <w:trPr>
          <w:trHeight w:val="125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03" w:type="dxa"/>
            <w:vAlign w:val="top"/>
            <w:textDirection w:val="lrTb"/>
            <w:noWrap w:val="false"/>
          </w:tcPr>
          <w:p>
            <w:pPr>
              <w:pStyle w:val="872"/>
              <w:spacing w:before="7" w:line="274" w:lineRule="exact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spacing w:before="7" w:line="274" w:lineRule="exact"/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 ФИО</w:t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87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</w:t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872"/>
              <w:spacing w:before="7" w:line="274" w:lineRule="exact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spacing w:before="7" w:line="274" w:lineRule="exact"/>
              <w:shd w:val="clear" w:color="auto" w:fill="ffffff"/>
              <w:tabs>
                <w:tab w:val="left" w:pos="650" w:leader="none"/>
                <w:tab w:val="left" w:pos="7388" w:leader="underscore"/>
                <w:tab w:val="left" w:pos="8684" w:leader="underscor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61" w:type="dxa"/>
            <w:vAlign w:val="top"/>
            <w:textDirection w:val="lrTb"/>
            <w:noWrap w:val="false"/>
          </w:tcPr>
          <w:p>
            <w:pPr>
              <w:pStyle w:val="872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_______________________ФИО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</w:t>
            </w:r>
            <w:r>
              <w:rPr>
                <w:sz w:val="22"/>
                <w:szCs w:val="22"/>
              </w:rPr>
              <w:t xml:space="preserve">п.</w:t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872"/>
              <w:spacing w:before="281" w:line="274" w:lineRule="exact"/>
              <w:shd w:val="clear" w:color="auto" w:fill="ffffff"/>
              <w:tabs>
                <w:tab w:val="left" w:pos="5594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57"/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57"/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957"/>
        <w:ind w:left="4678"/>
        <w:jc w:val="right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 xml:space="preserve">Приложение № 3</w:t>
      </w:r>
      <w:r>
        <w:rPr>
          <w:rFonts w:ascii="Times New Roman" w:hAnsi="Times New Roman"/>
        </w:rPr>
      </w:r>
      <w:r>
        <w:rPr>
          <w:rFonts w:ascii="Times New Roman" w:hAnsi="Times New Roman"/>
          <w:highlight w:val="none"/>
        </w:rPr>
      </w:r>
    </w:p>
    <w:p>
      <w:pPr>
        <w:pStyle w:val="957"/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договору № ___________</w:t>
        <w:br w:type="textWrapping" w:clear="all"/>
        <w:t xml:space="preserve">от «__» __________ 20__ г.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57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57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57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57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АКТ № 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сдачи-приемки оказанных услуг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57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г. Нижний Тагил </w:t>
        <w:tab/>
        <w:tab/>
        <w:tab/>
        <w:tab/>
        <w:tab/>
        <w:tab/>
        <w:tab/>
        <w:t xml:space="preserve">«__» ____________ 201_ г.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pStyle w:val="95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957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b/>
          <w:bCs/>
        </w:rPr>
        <w:t xml:space="preserve">Исполнитель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pStyle w:val="957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</w:rPr>
        <w:t xml:space="preserve">ИНН/КПП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pStyle w:val="957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</w:rPr>
        <w:t xml:space="preserve">Место нахождения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pStyle w:val="957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pStyle w:val="957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b/>
          <w:bCs/>
        </w:rPr>
        <w:t xml:space="preserve">Заказчик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pStyle w:val="957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</w:rPr>
        <w:t xml:space="preserve">ИНН/КПП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pStyle w:val="957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</w:rPr>
        <w:t xml:space="preserve">Место </w:t>
      </w:r>
      <w:r>
        <w:rPr>
          <w:rFonts w:ascii="Times New Roman" w:hAnsi="Times New Roman"/>
        </w:rPr>
        <w:t xml:space="preserve">нахождения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pStyle w:val="957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pStyle w:val="957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</w:rPr>
        <w:t xml:space="preserve">Договор от «__» __________ 20 __ г. № ___________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pStyle w:val="957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</w:rPr>
        <w:t xml:space="preserve">Валюта: рубль</w:t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pStyle w:val="957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tbl>
      <w:tblPr>
        <w:tblW w:w="1078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"/>
        <w:gridCol w:w="442"/>
        <w:gridCol w:w="1559"/>
        <w:gridCol w:w="1134"/>
        <w:gridCol w:w="400"/>
        <w:gridCol w:w="734"/>
        <w:gridCol w:w="565"/>
        <w:gridCol w:w="144"/>
        <w:gridCol w:w="141"/>
        <w:gridCol w:w="639"/>
        <w:gridCol w:w="70"/>
        <w:gridCol w:w="166"/>
        <w:gridCol w:w="1169"/>
        <w:gridCol w:w="83"/>
        <w:gridCol w:w="121"/>
        <w:gridCol w:w="32"/>
        <w:gridCol w:w="204"/>
        <w:gridCol w:w="472"/>
        <w:gridCol w:w="163"/>
        <w:gridCol w:w="41"/>
        <w:gridCol w:w="236"/>
        <w:gridCol w:w="6"/>
        <w:gridCol w:w="667"/>
        <w:gridCol w:w="573"/>
        <w:gridCol w:w="320"/>
        <w:gridCol w:w="43"/>
        <w:gridCol w:w="95"/>
        <w:gridCol w:w="141"/>
        <w:gridCol w:w="95"/>
        <w:gridCol w:w="141"/>
        <w:gridCol w:w="95"/>
      </w:tblGrid>
      <w:tr>
        <w:trPr>
          <w:gridAfter w:val="1"/>
          <w:trHeight w:val="255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34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3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80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73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6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09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rPr>
          <w:gridAfter w:val="6"/>
          <w:trHeight w:val="765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41" w:type="dxa"/>
            <w:vAlign w:val="center"/>
            <w:textDirection w:val="lrTb"/>
            <w:noWrap/>
          </w:tcPr>
          <w:p>
            <w:pPr>
              <w:pStyle w:val="8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услуг по договору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за ед. измерения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Стоимость услуг без НДС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НДС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72"/>
              <w:ind w:right="-108"/>
              <w:jc w:val="center"/>
              <w:tabs>
                <w:tab w:val="left" w:pos="1310" w:leader="none"/>
                <w:tab w:val="left" w:pos="134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Стоимость </w:t>
              <w:br w:type="textWrapping" w:clear="all"/>
              <w:t xml:space="preserve">услуг всего, с НДС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gridAfter w:val="6"/>
          <w:trHeight w:val="585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872"/>
              <w:jc w:val="center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872"/>
              <w:jc w:val="center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872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559" w:type="dxa"/>
            <w:vAlign w:val="bottom"/>
            <w:textDirection w:val="lrTb"/>
            <w:noWrap/>
          </w:tcPr>
          <w:p>
            <w:pPr>
              <w:pStyle w:val="872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872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5" w:type="dxa"/>
            <w:vAlign w:val="bottom"/>
            <w:textDirection w:val="lrTb"/>
            <w:noWrap/>
          </w:tcPr>
          <w:p>
            <w:pPr>
              <w:pStyle w:val="872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560" w:type="dxa"/>
            <w:vAlign w:val="bottom"/>
            <w:textDirection w:val="lrTb"/>
            <w:noWrap/>
          </w:tcPr>
          <w:p>
            <w:pPr>
              <w:pStyle w:val="872"/>
              <w:rPr>
                <w:sz w:val="22"/>
                <w:szCs w:val="22"/>
              </w:rPr>
              <w:outlineLvl w:val="0"/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gridAfter w:val="6"/>
          <w:trHeight w:val="255"/>
        </w:trPr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559" w:type="dxa"/>
            <w:vAlign w:val="bottom"/>
            <w:textDirection w:val="lrTb"/>
            <w:noWrap/>
          </w:tcPr>
          <w:p>
            <w:pPr>
              <w:pStyle w:val="8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Итого: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134" w:type="dxa"/>
            <w:vAlign w:val="bottom"/>
            <w:textDirection w:val="lrTb"/>
            <w:noWrap/>
          </w:tcPr>
          <w:p>
            <w:pPr>
              <w:pStyle w:val="8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559" w:type="dxa"/>
            <w:vAlign w:val="bottom"/>
            <w:textDirection w:val="lrTb"/>
            <w:noWrap/>
          </w:tcPr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418" w:type="dxa"/>
            <w:vAlign w:val="bottom"/>
            <w:textDirection w:val="lrTb"/>
            <w:noWrap/>
          </w:tcPr>
          <w:p>
            <w:pPr>
              <w:pStyle w:val="8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275" w:type="dxa"/>
            <w:vAlign w:val="bottom"/>
            <w:textDirection w:val="lrTb"/>
            <w:noWrap/>
          </w:tcPr>
          <w:p>
            <w:pPr>
              <w:pStyle w:val="8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560" w:type="dxa"/>
            <w:vAlign w:val="bottom"/>
            <w:textDirection w:val="lrTb"/>
            <w:noWrap/>
          </w:tcPr>
          <w:p>
            <w:pPr>
              <w:pStyle w:val="8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55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1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9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57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69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6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13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1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rPr>
          <w:gridAfter w:val="6"/>
          <w:trHeight w:val="510"/>
        </w:trPr>
        <w:tc>
          <w:tcPr>
            <w:gridSpan w:val="2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80" w:type="dxa"/>
            <w:vAlign w:val="bottom"/>
            <w:textDirection w:val="lrTb"/>
            <w:noWrap w:val="false"/>
          </w:tcPr>
          <w:p>
            <w:pPr>
              <w:pStyle w:val="8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оказано услуг на сумму ______________ (сумма прописью) рублей, в том числе НДС ______ (сумма прописью) рублей.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gridAfter w:val="6"/>
          <w:trHeight w:val="255"/>
        </w:trPr>
        <w:tc>
          <w:tcPr>
            <w:gridSpan w:val="2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80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rPr>
          <w:gridAfter w:val="6"/>
          <w:trHeight w:val="510"/>
        </w:trPr>
        <w:tc>
          <w:tcPr>
            <w:gridSpan w:val="2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80" w:type="dxa"/>
            <w:vAlign w:val="bottom"/>
            <w:textDirection w:val="lrTb"/>
            <w:noWrap w:val="false"/>
          </w:tcPr>
          <w:p>
            <w:pPr>
              <w:pStyle w:val="8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Вышеперечисленные услуги выполнены полностью и в срок. Заказчик претензий по объему, качеству и по срокам оказания </w:t>
            </w:r>
            <w:r>
              <w:rPr>
                <w:sz w:val="22"/>
                <w:szCs w:val="22"/>
              </w:rPr>
              <w:t xml:space="preserve">услуг не имеет.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gridAfter w:val="6"/>
          <w:trHeight w:val="255"/>
        </w:trPr>
        <w:tc>
          <w:tcPr>
            <w:gridSpan w:val="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18" w:type="dxa"/>
            <w:vAlign w:val="bottom"/>
            <w:textDirection w:val="lrTb"/>
            <w:noWrap/>
          </w:tcPr>
          <w:p>
            <w:pPr>
              <w:pStyle w:val="8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8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 Исполнителя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gridSpan w:val="1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rPr>
          <w:gridAfter w:val="6"/>
          <w:trHeight w:val="255"/>
        </w:trPr>
        <w:tc>
          <w:tcPr>
            <w:gridSpan w:val="2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80" w:type="dxa"/>
            <w:vAlign w:val="bottom"/>
            <w:textDirection w:val="lrTb"/>
            <w:noWrap/>
          </w:tcPr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_______________ __________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gridAfter w:val="6"/>
          <w:trHeight w:val="255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34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3" w:type="dxa"/>
            <w:vAlign w:val="center"/>
            <w:textDirection w:val="lrTb"/>
            <w:noWrap/>
          </w:tcPr>
          <w:p>
            <w:pPr>
              <w:pStyle w:val="8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rPr>
          <w:gridAfter w:val="6"/>
          <w:trHeight w:val="255"/>
        </w:trPr>
        <w:tc>
          <w:tcPr>
            <w:gridSpan w:val="19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37" w:type="dxa"/>
            <w:vAlign w:val="bottom"/>
            <w:textDirection w:val="lrTb"/>
            <w:noWrap/>
          </w:tcPr>
          <w:p>
            <w:pPr>
              <w:pStyle w:val="8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 Заказчика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rPr>
          <w:gridAfter w:val="6"/>
          <w:trHeight w:val="255"/>
        </w:trPr>
        <w:tc>
          <w:tcPr>
            <w:gridSpan w:val="2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80" w:type="dxa"/>
            <w:vAlign w:val="bottom"/>
            <w:textDirection w:val="lrTb"/>
            <w:noWrap/>
          </w:tcPr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  _______________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gridAfter w:val="6"/>
          <w:trHeight w:val="255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34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3" w:type="dxa"/>
            <w:vAlign w:val="bottom"/>
            <w:textDirection w:val="lrTb"/>
            <w:noWrap/>
          </w:tcPr>
          <w:p>
            <w:pPr>
              <w:pStyle w:val="8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rPr>
          <w:gridAfter w:val="1"/>
          <w:trHeight w:val="255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34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3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80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73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6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09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6" w:type="dxa"/>
            <w:vAlign w:val="bottom"/>
            <w:textDirection w:val="lrTb"/>
            <w:noWrap/>
          </w:tcPr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rPr>
          <w:gridAfter w:val="6"/>
          <w:trHeight w:val="285"/>
        </w:trPr>
        <w:tc>
          <w:tcPr>
            <w:gridSpan w:val="2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80" w:type="dxa"/>
            <w:vAlign w:val="bottom"/>
            <w:textDirection w:val="lrTb"/>
            <w:noWrap/>
          </w:tcPr>
          <w:p>
            <w:pPr>
              <w:pStyle w:val="87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Настоящая форма акта сдачи-приемки оказанных услуг Сторонами согласована.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tbl>
            <w:tblPr>
              <w:tblW w:w="9975" w:type="dxa"/>
              <w:tblInd w:w="0" w:type="dxa"/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6855"/>
              <w:gridCol w:w="3120"/>
            </w:tblGrid>
            <w:tr>
              <w:trPr/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6853" w:type="dxa"/>
                  <w:vAlign w:val="top"/>
                  <w:textDirection w:val="lrTb"/>
                  <w:noWrap w:val="false"/>
                </w:tcPr>
                <w:p>
                  <w:pPr>
                    <w:pStyle w:val="872"/>
                    <w:spacing w:line="274" w:lineRule="exact"/>
                    <w:shd w:val="clear" w:color="auto" w:fill="ffffff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</w:r>
                  <w:r>
                    <w:rPr>
                      <w:bCs/>
                      <w:sz w:val="22"/>
                      <w:szCs w:val="22"/>
                    </w:rPr>
                  </w:r>
                  <w:r>
                    <w:rPr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3119" w:type="dxa"/>
                  <w:vAlign w:val="top"/>
                  <w:textDirection w:val="lrTb"/>
                  <w:noWrap w:val="false"/>
                </w:tcPr>
                <w:p>
                  <w:pPr>
                    <w:pStyle w:val="872"/>
                    <w:tabs>
                      <w:tab w:val="left" w:pos="2326" w:leader="none"/>
                    </w:tabs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</w:r>
                  <w:r>
                    <w:rPr>
                      <w:bCs/>
                      <w:sz w:val="22"/>
                      <w:szCs w:val="22"/>
                    </w:rPr>
                  </w:r>
                  <w:r>
                    <w:rPr>
                      <w:bCs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872"/>
              <w:widowControl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rPr>
          <w:gridAfter w:val="7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9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«Райкомхоз-тепло</w:t>
            </w:r>
            <w:r>
              <w:rPr>
                <w:sz w:val="22"/>
                <w:szCs w:val="22"/>
              </w:rPr>
              <w:t xml:space="preserve">сети»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 _____________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9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7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 ____________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135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135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135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135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135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4961" w:firstLine="1702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72"/>
        <w:ind w:left="4961" w:firstLine="1702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Приложение № 4</w:t>
      </w:r>
      <w:r>
        <w:rPr>
          <w:sz w:val="22"/>
          <w:szCs w:val="22"/>
        </w:rPr>
      </w:r>
      <w:r>
        <w:rPr>
          <w:sz w:val="22"/>
          <w:szCs w:val="22"/>
          <w:highlight w:val="none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  <w:t xml:space="preserve">Договору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  <w:t xml:space="preserve">от _____________ 201_ г. № 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rPr>
          <w:rStyle w:val="963"/>
          <w:sz w:val="22"/>
          <w:szCs w:val="22"/>
        </w:rPr>
      </w:pPr>
      <w:r>
        <w:rPr>
          <w:rStyle w:val="963"/>
          <w:sz w:val="22"/>
          <w:szCs w:val="22"/>
        </w:rPr>
        <w:t xml:space="preserve">Расчет стоимости услуг</w:t>
      </w:r>
      <w:r>
        <w:rPr>
          <w:rStyle w:val="963"/>
          <w:sz w:val="22"/>
          <w:szCs w:val="22"/>
        </w:rPr>
      </w:r>
      <w:r>
        <w:rPr>
          <w:rStyle w:val="963"/>
          <w:sz w:val="22"/>
          <w:szCs w:val="22"/>
        </w:rPr>
      </w:r>
    </w:p>
    <w:p>
      <w:pPr>
        <w:pStyle w:val="872"/>
        <w:jc w:val="center"/>
        <w:rPr>
          <w:rStyle w:val="963"/>
          <w:sz w:val="22"/>
          <w:szCs w:val="22"/>
        </w:rPr>
      </w:pPr>
      <w:r>
        <w:rPr>
          <w:rStyle w:val="963"/>
          <w:sz w:val="22"/>
          <w:szCs w:val="22"/>
        </w:rPr>
      </w:r>
      <w:r>
        <w:rPr>
          <w:rStyle w:val="963"/>
          <w:sz w:val="22"/>
          <w:szCs w:val="22"/>
        </w:rPr>
      </w:r>
      <w:r>
        <w:rPr>
          <w:rStyle w:val="963"/>
          <w:sz w:val="22"/>
          <w:szCs w:val="22"/>
        </w:rPr>
      </w:r>
    </w:p>
    <w:tbl>
      <w:tblPr>
        <w:tblW w:w="9938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0"/>
        <w:gridCol w:w="3813"/>
        <w:gridCol w:w="1559"/>
        <w:gridCol w:w="1276"/>
        <w:gridCol w:w="2410"/>
      </w:tblGrid>
      <w:tr>
        <w:trPr>
          <w:trHeight w:val="7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/>
          </w:tcPr>
          <w:p>
            <w:pPr>
              <w:pStyle w:val="872"/>
              <w:jc w:val="center"/>
              <w:widowControl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№ п/п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13" w:type="dxa"/>
            <w:vAlign w:val="top"/>
            <w:textDirection w:val="lrTb"/>
            <w:noWrap/>
          </w:tcPr>
          <w:p>
            <w:pPr>
              <w:pStyle w:val="872"/>
              <w:jc w:val="center"/>
              <w:widowControl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Показатель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widowControl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Количество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872"/>
              <w:jc w:val="center"/>
              <w:widowControl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(маш/час)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widowControl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Цена                   (маш/час) без учета </w:t>
            </w:r>
            <w:r>
              <w:rPr>
                <w:sz w:val="22"/>
                <w:szCs w:val="22"/>
                <w:lang w:eastAsia="ru-RU"/>
              </w:rPr>
              <w:t xml:space="preserve">НДС 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widowControl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Сумма, руб.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textDirection w:val="lrTb"/>
            <w:noWrap/>
          </w:tcPr>
          <w:p>
            <w:pPr>
              <w:pStyle w:val="872"/>
              <w:jc w:val="right"/>
              <w:widowControl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13" w:type="dxa"/>
            <w:vAlign w:val="center"/>
            <w:textDirection w:val="lrTb"/>
            <w:noWrap/>
          </w:tcPr>
          <w:p>
            <w:pPr>
              <w:pStyle w:val="8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Услуги (вид транспортного средства): </w:t>
            </w:r>
            <w:r>
              <w:rPr>
                <w:sz w:val="24"/>
                <w:szCs w:val="24"/>
              </w:rPr>
              <w:t xml:space="preserve">раскопка и заравнивание траншей, планировка места раскопа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8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2"/>
              <w:jc w:val="center"/>
              <w:widowControl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/>
          </w:tcPr>
          <w:p>
            <w:pPr>
              <w:pStyle w:val="872"/>
              <w:jc w:val="right"/>
              <w:widowControl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80" w:type="dxa"/>
            <w:vAlign w:val="top"/>
            <w:textDirection w:val="lrTb"/>
            <w:noWrap/>
          </w:tcPr>
          <w:p>
            <w:pPr>
              <w:pStyle w:val="872"/>
              <w:jc w:val="right"/>
              <w:widowControl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13" w:type="dxa"/>
            <w:vAlign w:val="top"/>
            <w:textDirection w:val="lrTb"/>
            <w:noWrap/>
          </w:tcPr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ИТОГО количество (маш/час):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8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2"/>
              <w:widowControl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410" w:type="dxa"/>
            <w:vAlign w:val="top"/>
            <w:textDirection w:val="lrTb"/>
            <w:noWrap/>
          </w:tcPr>
          <w:p>
            <w:pPr>
              <w:pStyle w:val="872"/>
              <w:jc w:val="right"/>
              <w:widowControl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38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880" w:type="dxa"/>
            <w:vAlign w:val="top"/>
            <w:textDirection w:val="lrTb"/>
            <w:noWrap/>
          </w:tcPr>
          <w:p>
            <w:pPr>
              <w:pStyle w:val="872"/>
              <w:jc w:val="right"/>
              <w:widowControl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3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gridSpan w:val="3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6648" w:type="dxa"/>
            <w:vAlign w:val="top"/>
            <w:textDirection w:val="lrTb"/>
            <w:noWrap w:val="false"/>
          </w:tcPr>
          <w:p>
            <w:pPr>
              <w:pStyle w:val="872"/>
              <w:widowControl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Итого без НДС, руб. 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2410" w:type="dxa"/>
            <w:vAlign w:val="top"/>
            <w:textDirection w:val="lrTb"/>
            <w:noWrap/>
          </w:tcPr>
          <w:p>
            <w:pPr>
              <w:pStyle w:val="872"/>
              <w:jc w:val="right"/>
              <w:widowControl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</w:tr>
      <w:tr>
        <w:trPr>
          <w:trHeight w:val="390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880" w:type="dxa"/>
            <w:vAlign w:val="top"/>
            <w:textDirection w:val="lrTb"/>
            <w:noWrap/>
          </w:tcPr>
          <w:p>
            <w:pPr>
              <w:pStyle w:val="872"/>
              <w:jc w:val="right"/>
              <w:widowControl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3813" w:type="dxa"/>
            <w:vAlign w:val="top"/>
            <w:textDirection w:val="lrTb"/>
            <w:noWrap/>
          </w:tcPr>
          <w:p>
            <w:pPr>
              <w:pStyle w:val="872"/>
              <w:widowControl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Сумма НДС </w:t>
            </w:r>
            <w:r>
              <w:rPr>
                <w:sz w:val="22"/>
                <w:szCs w:val="22"/>
                <w:lang w:eastAsia="ru-RU"/>
              </w:rPr>
              <w:t xml:space="preserve">20</w:t>
            </w:r>
            <w:r>
              <w:rPr>
                <w:sz w:val="22"/>
                <w:szCs w:val="22"/>
                <w:lang w:eastAsia="ru-RU"/>
              </w:rPr>
              <w:t xml:space="preserve">%, руб.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/>
          </w:tcPr>
          <w:p>
            <w:pPr>
              <w:pStyle w:val="872"/>
              <w:widowControl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 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2"/>
              <w:widowControl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 </w:t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410" w:type="dxa"/>
            <w:vAlign w:val="top"/>
            <w:textDirection w:val="lrTb"/>
            <w:noWrap/>
          </w:tcPr>
          <w:p>
            <w:pPr>
              <w:pStyle w:val="872"/>
              <w:jc w:val="right"/>
              <w:widowControl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880" w:type="dxa"/>
            <w:vAlign w:val="top"/>
            <w:textDirection w:val="lrTb"/>
            <w:noWrap/>
          </w:tcPr>
          <w:p>
            <w:pPr>
              <w:pStyle w:val="872"/>
              <w:jc w:val="right"/>
              <w:widowControl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5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3813" w:type="dxa"/>
            <w:vAlign w:val="top"/>
            <w:textDirection w:val="lrTb"/>
            <w:noWrap/>
          </w:tcPr>
          <w:p>
            <w:pPr>
              <w:pStyle w:val="872"/>
              <w:widowControl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Сумма с НДС, руб.</w:t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1559" w:type="dxa"/>
            <w:vAlign w:val="top"/>
            <w:textDirection w:val="lrTb"/>
            <w:noWrap/>
          </w:tcPr>
          <w:p>
            <w:pPr>
              <w:pStyle w:val="872"/>
              <w:widowControl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 </w:t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2"/>
              <w:jc w:val="right"/>
              <w:widowControl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  <w:r>
              <w:rPr>
                <w:b/>
                <w:bCs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4" w:space="0"/>
            </w:tcBorders>
            <w:tcW w:w="2410" w:type="dxa"/>
            <w:vAlign w:val="top"/>
            <w:textDirection w:val="lrTb"/>
            <w:noWrap/>
          </w:tcPr>
          <w:p>
            <w:pPr>
              <w:pStyle w:val="872"/>
              <w:jc w:val="right"/>
              <w:widowControl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  <w:r>
              <w:rPr>
                <w:bCs/>
                <w:sz w:val="22"/>
                <w:szCs w:val="22"/>
                <w:lang w:eastAsia="ru-RU"/>
              </w:rPr>
            </w:r>
          </w:p>
        </w:tc>
      </w:tr>
    </w:tbl>
    <w:p>
      <w:pPr>
        <w:pStyle w:val="872"/>
        <w:jc w:val="center"/>
        <w:rPr>
          <w:rStyle w:val="963"/>
          <w:sz w:val="22"/>
          <w:szCs w:val="22"/>
        </w:rPr>
      </w:pPr>
      <w:r>
        <w:rPr>
          <w:rStyle w:val="963"/>
          <w:sz w:val="22"/>
          <w:szCs w:val="22"/>
        </w:rPr>
      </w:r>
      <w:r>
        <w:rPr>
          <w:rStyle w:val="963"/>
          <w:sz w:val="22"/>
          <w:szCs w:val="22"/>
        </w:rPr>
      </w:r>
      <w:r>
        <w:rPr>
          <w:rStyle w:val="963"/>
          <w:sz w:val="22"/>
          <w:szCs w:val="22"/>
        </w:rPr>
      </w:r>
    </w:p>
    <w:p>
      <w:pPr>
        <w:pStyle w:val="872"/>
        <w:jc w:val="center"/>
        <w:rPr>
          <w:rStyle w:val="963"/>
          <w:sz w:val="22"/>
          <w:szCs w:val="22"/>
        </w:rPr>
      </w:pPr>
      <w:r>
        <w:rPr>
          <w:rStyle w:val="963"/>
          <w:sz w:val="22"/>
          <w:szCs w:val="22"/>
        </w:rPr>
      </w:r>
      <w:r>
        <w:rPr>
          <w:rStyle w:val="963"/>
          <w:sz w:val="22"/>
          <w:szCs w:val="22"/>
        </w:rPr>
      </w:r>
      <w:r>
        <w:rPr>
          <w:rStyle w:val="963"/>
          <w:sz w:val="22"/>
          <w:szCs w:val="22"/>
        </w:rPr>
      </w:r>
    </w:p>
    <w:p>
      <w:pPr>
        <w:pStyle w:val="872"/>
        <w:jc w:val="center"/>
        <w:rPr>
          <w:rStyle w:val="963"/>
          <w:sz w:val="22"/>
          <w:szCs w:val="22"/>
        </w:rPr>
      </w:pPr>
      <w:r>
        <w:rPr>
          <w:rStyle w:val="963"/>
          <w:sz w:val="22"/>
          <w:szCs w:val="22"/>
        </w:rPr>
      </w:r>
      <w:r>
        <w:rPr>
          <w:rStyle w:val="963"/>
          <w:sz w:val="22"/>
          <w:szCs w:val="22"/>
        </w:rPr>
      </w:r>
      <w:r>
        <w:rPr>
          <w:rStyle w:val="963"/>
          <w:sz w:val="22"/>
          <w:szCs w:val="22"/>
        </w:rPr>
      </w:r>
    </w:p>
    <w:p>
      <w:pPr>
        <w:pStyle w:val="872"/>
        <w:jc w:val="center"/>
        <w:shd w:val="clear" w:color="auto" w:fill="ffffff"/>
      </w:pPr>
      <w:r>
        <w:rPr>
          <w:b/>
          <w:bCs/>
          <w:sz w:val="22"/>
          <w:szCs w:val="22"/>
        </w:rPr>
        <w:t xml:space="preserve">ПОДПИСИ СТОРОН</w:t>
      </w:r>
      <w:r/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284" w:leader="none"/>
          <w:tab w:val="left" w:pos="4820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От Заказчика:</w:t>
        <w:tab/>
        <w:t xml:space="preserve">От Исполнителя</w:t>
      </w:r>
      <w:r>
        <w:rPr>
          <w:sz w:val="22"/>
          <w:szCs w:val="22"/>
        </w:rPr>
        <w:t xml:space="preserve">:</w:t>
      </w:r>
      <w:r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03"/>
        <w:gridCol w:w="4761"/>
      </w:tblGrid>
      <w:tr>
        <w:trPr>
          <w:trHeight w:val="125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03" w:type="dxa"/>
            <w:vAlign w:val="top"/>
            <w:textDirection w:val="lrTb"/>
            <w:noWrap w:val="false"/>
          </w:tcPr>
          <w:p>
            <w:pPr>
              <w:pStyle w:val="872"/>
              <w:spacing w:before="7" w:line="274" w:lineRule="exact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spacing w:before="7" w:line="274" w:lineRule="exact"/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 ФИО</w:t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87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</w:t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872"/>
              <w:spacing w:before="7" w:line="274" w:lineRule="exact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spacing w:before="7" w:line="274" w:lineRule="exact"/>
              <w:shd w:val="clear" w:color="auto" w:fill="ffffff"/>
              <w:tabs>
                <w:tab w:val="left" w:pos="650" w:leader="none"/>
                <w:tab w:val="left" w:pos="7388" w:leader="underscore"/>
                <w:tab w:val="left" w:pos="8684" w:leader="underscor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61" w:type="dxa"/>
            <w:vAlign w:val="top"/>
            <w:textDirection w:val="lrTb"/>
            <w:noWrap w:val="false"/>
          </w:tcPr>
          <w:p>
            <w:pPr>
              <w:pStyle w:val="872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_______________________ФИО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</w:t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872"/>
              <w:spacing w:before="281" w:line="274" w:lineRule="exact"/>
              <w:shd w:val="clear" w:color="auto" w:fill="ffffff"/>
              <w:tabs>
                <w:tab w:val="left" w:pos="5594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87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both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  <w:t xml:space="preserve">Приложение №5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  <w:t xml:space="preserve">Договору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ind w:left="4961" w:firstLine="1702"/>
        <w:rPr>
          <w:sz w:val="22"/>
          <w:szCs w:val="22"/>
        </w:rPr>
      </w:pPr>
      <w:r>
        <w:rPr>
          <w:sz w:val="22"/>
          <w:szCs w:val="22"/>
        </w:rPr>
        <w:t xml:space="preserve">от _____________ 20__ г. № 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2"/>
        <w:jc w:val="center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rFonts w:eastAsia="MS Sans Serif"/>
          <w:bCs/>
          <w:color w:val="000000"/>
          <w:sz w:val="22"/>
          <w:szCs w:val="22"/>
        </w:rPr>
      </w:pPr>
      <w:r>
        <w:rPr>
          <w:rFonts w:eastAsia="MS Sans Serif"/>
          <w:bCs/>
          <w:color w:val="000000"/>
          <w:sz w:val="22"/>
          <w:szCs w:val="22"/>
        </w:rPr>
      </w:r>
      <w:r>
        <w:rPr>
          <w:rFonts w:eastAsia="MS Sans Serif"/>
          <w:bCs/>
          <w:color w:val="000000"/>
          <w:sz w:val="22"/>
          <w:szCs w:val="22"/>
        </w:rPr>
      </w:r>
      <w:r>
        <w:rPr>
          <w:rFonts w:eastAsia="MS Sans Serif"/>
          <w:bCs/>
          <w:color w:val="000000"/>
          <w:sz w:val="22"/>
          <w:szCs w:val="22"/>
        </w:rPr>
      </w:r>
    </w:p>
    <w:p>
      <w:pPr>
        <w:pStyle w:val="872"/>
        <w:jc w:val="center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rFonts w:eastAsia="MS Sans Serif"/>
          <w:b/>
          <w:bCs/>
          <w:color w:val="000000"/>
          <w:sz w:val="22"/>
          <w:szCs w:val="22"/>
        </w:rPr>
      </w:pPr>
      <w:r>
        <w:rPr>
          <w:rFonts w:eastAsia="MS Sans Serif"/>
          <w:b/>
          <w:bCs/>
          <w:color w:val="000000"/>
          <w:sz w:val="22"/>
          <w:szCs w:val="22"/>
        </w:rPr>
        <w:t xml:space="preserve">Прейскурант стоимости машино/часа</w:t>
      </w:r>
      <w:r>
        <w:rPr>
          <w:rFonts w:eastAsia="MS Sans Serif"/>
          <w:b/>
          <w:bCs/>
          <w:color w:val="000000"/>
          <w:sz w:val="22"/>
          <w:szCs w:val="22"/>
        </w:rPr>
      </w:r>
      <w:r>
        <w:rPr>
          <w:rFonts w:eastAsia="MS Sans Serif"/>
          <w:b/>
          <w:bCs/>
          <w:color w:val="000000"/>
          <w:sz w:val="22"/>
          <w:szCs w:val="22"/>
        </w:rPr>
      </w:r>
    </w:p>
    <w:p>
      <w:pPr>
        <w:pStyle w:val="872"/>
        <w:jc w:val="center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rFonts w:eastAsia="MS Sans Serif"/>
          <w:b/>
          <w:bCs/>
          <w:color w:val="000000"/>
          <w:sz w:val="22"/>
          <w:szCs w:val="22"/>
        </w:rPr>
      </w:pPr>
      <w:r>
        <w:rPr>
          <w:rFonts w:eastAsia="MS Sans Serif"/>
          <w:b/>
          <w:bCs/>
          <w:color w:val="000000"/>
          <w:sz w:val="22"/>
          <w:szCs w:val="22"/>
        </w:rPr>
      </w:r>
      <w:r>
        <w:rPr>
          <w:rFonts w:eastAsia="MS Sans Serif"/>
          <w:b/>
          <w:bCs/>
          <w:color w:val="000000"/>
          <w:sz w:val="22"/>
          <w:szCs w:val="22"/>
        </w:rPr>
      </w:r>
      <w:r>
        <w:rPr>
          <w:rFonts w:eastAsia="MS Sans Serif"/>
          <w:b/>
          <w:bCs/>
          <w:color w:val="000000"/>
          <w:sz w:val="22"/>
          <w:szCs w:val="22"/>
        </w:rPr>
      </w:r>
    </w:p>
    <w:tbl>
      <w:tblPr>
        <w:tblW w:w="0" w:type="auto"/>
        <w:tblInd w:w="4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1"/>
        <w:gridCol w:w="4359"/>
        <w:gridCol w:w="411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spacing w:before="113" w:line="200" w:lineRule="atLeast"/>
              <w:widowControl/>
              <w:tabs>
                <w:tab w:val="left" w:pos="0" w:leader="none"/>
                <w:tab w:val="left" w:pos="7388" w:leader="underscore"/>
                <w:tab w:val="left" w:pos="8684" w:leader="underscor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before="113" w:line="200" w:lineRule="atLeast"/>
              <w:widowControl/>
              <w:tabs>
                <w:tab w:val="left" w:pos="0" w:leader="none"/>
                <w:tab w:val="left" w:pos="7388" w:leader="underscore"/>
                <w:tab w:val="left" w:pos="8684" w:leader="underscor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Вид, марка (модель) тра</w:t>
            </w:r>
            <w:r>
              <w:rPr>
                <w:sz w:val="22"/>
                <w:szCs w:val="22"/>
              </w:rPr>
              <w:t xml:space="preserve">нспортного средства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before="113" w:line="200" w:lineRule="atLeast"/>
              <w:widowControl/>
              <w:tabs>
                <w:tab w:val="left" w:pos="0" w:leader="none"/>
                <w:tab w:val="left" w:pos="7388" w:leader="underscore"/>
                <w:tab w:val="left" w:pos="8684" w:leader="underscor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Стоимость одного часа работы, руб. с учетом НДС.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1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before="113" w:line="200" w:lineRule="atLeast"/>
              <w:widowControl/>
              <w:tabs>
                <w:tab w:val="left" w:pos="0" w:leader="none"/>
                <w:tab w:val="left" w:pos="7388" w:leader="underscore"/>
                <w:tab w:val="left" w:pos="8684" w:leader="underscor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vAlign w:val="center"/>
            <w:textDirection w:val="lrTb"/>
            <w:noWrap w:val="false"/>
          </w:tcPr>
          <w:p>
            <w:pPr>
              <w:pStyle w:val="87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Услуги (вид транспортного средства):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раскоп и заравнивание траншей, планировка места раскопа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spacing w:before="113" w:line="200" w:lineRule="atLeast"/>
              <w:widowControl/>
              <w:tabs>
                <w:tab w:val="left" w:pos="0" w:leader="none"/>
                <w:tab w:val="left" w:pos="7388" w:leader="underscore"/>
                <w:tab w:val="left" w:pos="8684" w:leader="underscore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  <w:lang w:eastAsia="ru-RU"/>
              </w:rPr>
            </w:r>
          </w:p>
        </w:tc>
      </w:tr>
    </w:tbl>
    <w:p>
      <w:pPr>
        <w:pStyle w:val="872"/>
        <w:jc w:val="center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rFonts w:eastAsia="MS Sans Serif"/>
          <w:b/>
          <w:bCs/>
          <w:color w:val="000000"/>
          <w:sz w:val="22"/>
          <w:szCs w:val="22"/>
        </w:rPr>
      </w:pPr>
      <w:r>
        <w:rPr>
          <w:rFonts w:eastAsia="MS Sans Serif"/>
          <w:b/>
          <w:bCs/>
          <w:color w:val="000000"/>
          <w:sz w:val="22"/>
          <w:szCs w:val="22"/>
        </w:rPr>
      </w:r>
      <w:r>
        <w:rPr>
          <w:rFonts w:eastAsia="MS Sans Serif"/>
          <w:b/>
          <w:bCs/>
          <w:color w:val="000000"/>
          <w:sz w:val="22"/>
          <w:szCs w:val="22"/>
        </w:rPr>
      </w:r>
      <w:r>
        <w:rPr>
          <w:rFonts w:eastAsia="MS Sans Serif"/>
          <w:b/>
          <w:bCs/>
          <w:color w:val="000000"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ПОДПИСИ СТОРОН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center"/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872"/>
        <w:jc w:val="both"/>
        <w:shd w:val="clear" w:color="auto" w:fill="ffffff"/>
        <w:tabs>
          <w:tab w:val="left" w:pos="284" w:leader="none"/>
          <w:tab w:val="left" w:pos="4820" w:leader="none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От Заказчика:</w:t>
        <w:tab/>
        <w:t xml:space="preserve">От Исполнителя</w:t>
      </w:r>
      <w:r>
        <w:rPr>
          <w:sz w:val="22"/>
          <w:szCs w:val="22"/>
        </w:rPr>
        <w:t xml:space="preserve">:</w:t>
      </w:r>
      <w:r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03"/>
        <w:gridCol w:w="4761"/>
      </w:tblGrid>
      <w:tr>
        <w:trPr>
          <w:trHeight w:val="125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03" w:type="dxa"/>
            <w:vAlign w:val="top"/>
            <w:textDirection w:val="lrTb"/>
            <w:noWrap w:val="false"/>
          </w:tcPr>
          <w:p>
            <w:pPr>
              <w:pStyle w:val="872"/>
              <w:spacing w:before="7" w:line="274" w:lineRule="exact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spacing w:before="7" w:line="274" w:lineRule="exact"/>
              <w:shd w:val="clear" w:color="auto" w:fill="ffffff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 ФИО</w:t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87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872"/>
              <w:spacing w:before="7" w:line="274" w:lineRule="exact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spacing w:before="7" w:line="274" w:lineRule="exact"/>
              <w:shd w:val="clear" w:color="auto" w:fill="ffffff"/>
              <w:tabs>
                <w:tab w:val="left" w:pos="650" w:leader="none"/>
                <w:tab w:val="left" w:pos="7388" w:leader="underscore"/>
                <w:tab w:val="left" w:pos="8684" w:leader="underscor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61" w:type="dxa"/>
            <w:vAlign w:val="top"/>
            <w:textDirection w:val="lrTb"/>
            <w:noWrap w:val="false"/>
          </w:tcPr>
          <w:p>
            <w:pPr>
              <w:pStyle w:val="872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8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_______________________ФИО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2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872"/>
        <w:spacing w:before="113" w:line="200" w:lineRule="atLeast"/>
        <w:shd w:val="clear" w:color="auto" w:fill="ffffff"/>
        <w:widowControl/>
        <w:tabs>
          <w:tab w:val="left" w:pos="0" w:leader="none"/>
          <w:tab w:val="left" w:pos="7388" w:leader="underscore"/>
          <w:tab w:val="left" w:pos="8684" w:leader="underscor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sectPr>
      <w:footerReference w:type="default" r:id="rId9"/>
      <w:footnotePr>
        <w:pos w:val="beneathText"/>
      </w:footnotePr>
      <w:endnotePr/>
      <w:type w:val="nextPage"/>
      <w:pgSz w:w="11905" w:h="16837" w:orient="portrait"/>
      <w:pgMar w:top="822" w:right="839" w:bottom="709" w:left="1134" w:header="720" w:footer="32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2000603000000000000"/>
  </w:font>
  <w:font w:name="Symbol">
    <w:panose1 w:val="05050102010706020507"/>
  </w:font>
  <w:font w:name="Wingdings">
    <w:panose1 w:val="05000000000000000000"/>
  </w:font>
  <w:font w:name="Consolas">
    <w:panose1 w:val="020B0609020204030204"/>
  </w:font>
  <w:font w:name="Calibri">
    <w:panose1 w:val="020F0502020204030204"/>
  </w:font>
  <w:font w:name="Courier New">
    <w:panose1 w:val="02070309020205020404"/>
  </w:font>
  <w:font w:name="MS Mincho">
    <w:panose1 w:val="02020603050405090304"/>
  </w:font>
  <w:font w:name="Tahoma">
    <w:panose1 w:val="020B0604030504040204"/>
  </w:font>
  <w:font w:name="StarSymbol">
    <w:panose1 w:val="02000603000000000000"/>
  </w:font>
  <w:font w:name="Wingdings 2">
    <w:panose1 w:val="0500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 xml:space="preserve">8</w:t>
    </w:r>
    <w:r>
      <w:rPr>
        <w:sz w:val="18"/>
        <w:szCs w:val="18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7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87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  <w:rPr>
        <w:rFonts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900" w:hanging="540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eastAsia="Times New Roman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894" w:hanging="540"/>
      </w:pPr>
    </w:lvl>
    <w:lvl w:ilvl="2">
      <w:start w:val="5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</w:lvl>
  </w:abstractNum>
  <w:abstractNum w:abstractNumId="4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b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1074" w:hanging="540"/>
      </w:pPr>
    </w:lvl>
    <w:lvl w:ilvl="2">
      <w:start w:val="8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02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31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4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1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52" w:hanging="1800"/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20" w:hanging="360"/>
      </w:pPr>
      <w:rPr>
        <w:b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894" w:hanging="540"/>
      </w:pPr>
    </w:lvl>
    <w:lvl w:ilvl="2">
      <w:start w:val="5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b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926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926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926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926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926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926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926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926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926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basedOn w:val="926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926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926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926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926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926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pPr>
      <w:widowControl w:val="off"/>
    </w:pPr>
    <w:rPr>
      <w:lang w:val="ru-RU" w:eastAsia="ar-SA" w:bidi="ar-SA"/>
    </w:rPr>
  </w:style>
  <w:style w:type="paragraph" w:styleId="873">
    <w:name w:val="Заголовок 1"/>
    <w:basedOn w:val="872"/>
    <w:next w:val="872"/>
    <w:link w:val="872"/>
    <w:qFormat/>
    <w:pPr>
      <w:numPr>
        <w:ilvl w:val="0"/>
        <w:numId w:val="1"/>
      </w:numPr>
      <w:ind w:left="0" w:right="0" w:firstLine="0"/>
      <w:jc w:val="both"/>
      <w:keepNext/>
      <w:spacing w:line="360" w:lineRule="auto"/>
      <w:widowControl/>
      <w:outlineLvl w:val="0"/>
    </w:pPr>
    <w:rPr>
      <w:b/>
      <w:sz w:val="24"/>
    </w:rPr>
  </w:style>
  <w:style w:type="paragraph" w:styleId="874">
    <w:name w:val="Заголовок 4"/>
    <w:basedOn w:val="872"/>
    <w:next w:val="872"/>
    <w:link w:val="872"/>
    <w:qFormat/>
    <w:pPr>
      <w:numPr>
        <w:ilvl w:val="3"/>
        <w:numId w:val="1"/>
      </w:numPr>
      <w:ind w:left="0" w:right="0" w:firstLine="0"/>
      <w:keepNext/>
      <w:spacing w:before="240" w:after="60"/>
      <w:outlineLvl w:val="3"/>
    </w:pPr>
    <w:rPr>
      <w:b/>
      <w:bCs/>
      <w:sz w:val="28"/>
      <w:szCs w:val="28"/>
    </w:rPr>
  </w:style>
  <w:style w:type="character" w:styleId="875">
    <w:name w:val="Основной шрифт абзаца"/>
    <w:next w:val="875"/>
    <w:link w:val="872"/>
    <w:semiHidden/>
  </w:style>
  <w:style w:type="table" w:styleId="876">
    <w:name w:val="Обычная таблица"/>
    <w:next w:val="876"/>
    <w:link w:val="872"/>
    <w:uiPriority w:val="99"/>
    <w:semiHidden/>
    <w:unhideWhenUsed/>
    <w:tblPr/>
  </w:style>
  <w:style w:type="numbering" w:styleId="877">
    <w:name w:val="Нет списка"/>
    <w:next w:val="877"/>
    <w:link w:val="872"/>
    <w:uiPriority w:val="99"/>
    <w:semiHidden/>
    <w:unhideWhenUsed/>
  </w:style>
  <w:style w:type="character" w:styleId="878">
    <w:name w:val="Absatz-Standardschriftart"/>
    <w:next w:val="878"/>
    <w:link w:val="872"/>
  </w:style>
  <w:style w:type="character" w:styleId="879">
    <w:name w:val="WW-Absatz-Standardschriftart"/>
    <w:next w:val="879"/>
    <w:link w:val="872"/>
  </w:style>
  <w:style w:type="character" w:styleId="880">
    <w:name w:val="WW-Absatz-Standardschriftart1"/>
    <w:next w:val="880"/>
    <w:link w:val="872"/>
  </w:style>
  <w:style w:type="character" w:styleId="881">
    <w:name w:val="WW-Absatz-Standardschriftart11"/>
    <w:next w:val="881"/>
    <w:link w:val="872"/>
  </w:style>
  <w:style w:type="character" w:styleId="882">
    <w:name w:val="WW-Absatz-Standardschriftart111"/>
    <w:next w:val="882"/>
    <w:link w:val="872"/>
  </w:style>
  <w:style w:type="character" w:styleId="883">
    <w:name w:val="WW-Absatz-Standardschriftart1111"/>
    <w:next w:val="883"/>
    <w:link w:val="872"/>
  </w:style>
  <w:style w:type="character" w:styleId="884">
    <w:name w:val="WW-Absatz-Standardschriftart11111"/>
    <w:next w:val="884"/>
    <w:link w:val="872"/>
  </w:style>
  <w:style w:type="character" w:styleId="885">
    <w:name w:val="WW-Absatz-Standardschriftart111111"/>
    <w:next w:val="885"/>
    <w:link w:val="872"/>
  </w:style>
  <w:style w:type="character" w:styleId="886">
    <w:name w:val="WW-Absatz-Standardschriftart1111111"/>
    <w:next w:val="886"/>
    <w:link w:val="872"/>
  </w:style>
  <w:style w:type="character" w:styleId="887">
    <w:name w:val="WW-Absatz-Standardschriftart11111111"/>
    <w:next w:val="887"/>
    <w:link w:val="872"/>
  </w:style>
  <w:style w:type="character" w:styleId="888">
    <w:name w:val="WW-Absatz-Standardschriftart111111111"/>
    <w:next w:val="888"/>
    <w:link w:val="872"/>
  </w:style>
  <w:style w:type="character" w:styleId="889">
    <w:name w:val="WW-Absatz-Standardschriftart1111111111"/>
    <w:next w:val="889"/>
    <w:link w:val="872"/>
  </w:style>
  <w:style w:type="character" w:styleId="890">
    <w:name w:val="WW-Absatz-Standardschriftart11111111111"/>
    <w:next w:val="890"/>
    <w:link w:val="872"/>
  </w:style>
  <w:style w:type="character" w:styleId="891">
    <w:name w:val="WW-Absatz-Standardschriftart111111111111"/>
    <w:next w:val="891"/>
    <w:link w:val="872"/>
  </w:style>
  <w:style w:type="character" w:styleId="892">
    <w:name w:val="WW-Absatz-Standardschriftart1111111111111"/>
    <w:next w:val="892"/>
    <w:link w:val="872"/>
  </w:style>
  <w:style w:type="character" w:styleId="893">
    <w:name w:val="WW-Absatz-Standardschriftart11111111111111"/>
    <w:next w:val="893"/>
    <w:link w:val="872"/>
  </w:style>
  <w:style w:type="character" w:styleId="894">
    <w:name w:val="WW-Absatz-Standardschriftart111111111111111"/>
    <w:next w:val="894"/>
    <w:link w:val="872"/>
  </w:style>
  <w:style w:type="character" w:styleId="895">
    <w:name w:val="WW8Num2z0"/>
    <w:next w:val="895"/>
    <w:link w:val="872"/>
    <w:rPr>
      <w:rFonts w:ascii="Times New Roman" w:hAnsi="Times New Roman"/>
    </w:rPr>
  </w:style>
  <w:style w:type="character" w:styleId="896">
    <w:name w:val="WW8Num2z1"/>
    <w:next w:val="896"/>
    <w:link w:val="872"/>
    <w:rPr>
      <w:rFonts w:ascii="Wingdings 2" w:hAnsi="Wingdings 2" w:cs="StarSymbol"/>
      <w:sz w:val="18"/>
      <w:szCs w:val="18"/>
    </w:rPr>
  </w:style>
  <w:style w:type="character" w:styleId="897">
    <w:name w:val="WW8Num2z2"/>
    <w:next w:val="897"/>
    <w:link w:val="872"/>
    <w:rPr>
      <w:rFonts w:ascii="StarSymbol" w:hAnsi="StarSymbol" w:cs="StarSymbol"/>
      <w:sz w:val="18"/>
      <w:szCs w:val="18"/>
    </w:rPr>
  </w:style>
  <w:style w:type="character" w:styleId="898">
    <w:name w:val="Основной шрифт абзаца2"/>
    <w:next w:val="898"/>
    <w:link w:val="872"/>
  </w:style>
  <w:style w:type="character" w:styleId="899">
    <w:name w:val="WW8Num3z0"/>
    <w:next w:val="899"/>
    <w:link w:val="872"/>
    <w:rPr>
      <w:rFonts w:ascii="Times New Roman" w:hAnsi="Times New Roman"/>
    </w:rPr>
  </w:style>
  <w:style w:type="character" w:styleId="900">
    <w:name w:val="WW8Num3z1"/>
    <w:next w:val="900"/>
    <w:link w:val="872"/>
    <w:rPr>
      <w:rFonts w:ascii="Wingdings 2" w:hAnsi="Wingdings 2" w:cs="StarSymbol"/>
      <w:sz w:val="18"/>
      <w:szCs w:val="18"/>
    </w:rPr>
  </w:style>
  <w:style w:type="character" w:styleId="901">
    <w:name w:val="WW8Num3z2"/>
    <w:next w:val="901"/>
    <w:link w:val="872"/>
    <w:rPr>
      <w:rFonts w:ascii="StarSymbol" w:hAnsi="StarSymbol" w:cs="StarSymbol"/>
      <w:sz w:val="18"/>
      <w:szCs w:val="18"/>
    </w:rPr>
  </w:style>
  <w:style w:type="character" w:styleId="902">
    <w:name w:val="WW-Absatz-Standardschriftart1111111111111111"/>
    <w:next w:val="902"/>
    <w:link w:val="872"/>
  </w:style>
  <w:style w:type="character" w:styleId="903">
    <w:name w:val="WW-Absatz-Standardschriftart11111111111111111"/>
    <w:next w:val="903"/>
    <w:link w:val="872"/>
  </w:style>
  <w:style w:type="character" w:styleId="904">
    <w:name w:val="WW-Absatz-Standardschriftart111111111111111111"/>
    <w:next w:val="904"/>
    <w:link w:val="872"/>
  </w:style>
  <w:style w:type="character" w:styleId="905">
    <w:name w:val="WW-Absatz-Standardschriftart1111111111111111111"/>
    <w:next w:val="905"/>
    <w:link w:val="872"/>
  </w:style>
  <w:style w:type="character" w:styleId="906">
    <w:name w:val="WW-Absatz-Standardschriftart11111111111111111111"/>
    <w:next w:val="906"/>
    <w:link w:val="872"/>
  </w:style>
  <w:style w:type="character" w:styleId="907">
    <w:name w:val="WW-Absatz-Standardschriftart111111111111111111111"/>
    <w:next w:val="907"/>
    <w:link w:val="872"/>
  </w:style>
  <w:style w:type="character" w:styleId="908">
    <w:name w:val="WW-Absatz-Standardschriftart1111111111111111111111"/>
    <w:next w:val="908"/>
    <w:link w:val="872"/>
  </w:style>
  <w:style w:type="character" w:styleId="909">
    <w:name w:val="WW-Absatz-Standardschriftart11111111111111111111111"/>
    <w:next w:val="909"/>
    <w:link w:val="872"/>
  </w:style>
  <w:style w:type="character" w:styleId="910">
    <w:name w:val="WW-Absatz-Standardschriftart111111111111111111111111"/>
    <w:next w:val="910"/>
    <w:link w:val="872"/>
  </w:style>
  <w:style w:type="character" w:styleId="911">
    <w:name w:val="WW-Absatz-Standardschriftart1111111111111111111111111"/>
    <w:next w:val="911"/>
    <w:link w:val="872"/>
  </w:style>
  <w:style w:type="character" w:styleId="912">
    <w:name w:val="WW-Absatz-Standardschriftart11111111111111111111111111"/>
    <w:next w:val="912"/>
    <w:link w:val="872"/>
  </w:style>
  <w:style w:type="character" w:styleId="913">
    <w:name w:val="WW-Absatz-Standardschriftart111111111111111111111111111"/>
    <w:next w:val="913"/>
    <w:link w:val="872"/>
  </w:style>
  <w:style w:type="character" w:styleId="914">
    <w:name w:val="WW-Absatz-Standardschriftart1111111111111111111111111111"/>
    <w:next w:val="914"/>
    <w:link w:val="872"/>
  </w:style>
  <w:style w:type="character" w:styleId="915">
    <w:name w:val="WW-Absatz-Standardschriftart11111111111111111111111111111"/>
    <w:next w:val="915"/>
    <w:link w:val="872"/>
  </w:style>
  <w:style w:type="character" w:styleId="916">
    <w:name w:val="WW8Num1z0"/>
    <w:next w:val="916"/>
    <w:link w:val="872"/>
    <w:rPr>
      <w:rFonts w:ascii="Times New Roman" w:hAnsi="Times New Roman"/>
    </w:rPr>
  </w:style>
  <w:style w:type="character" w:styleId="917">
    <w:name w:val="WW8Num4z0"/>
    <w:next w:val="917"/>
    <w:link w:val="872"/>
    <w:rPr>
      <w:rFonts w:ascii="Times New Roman" w:hAnsi="Times New Roman"/>
    </w:rPr>
  </w:style>
  <w:style w:type="character" w:styleId="918">
    <w:name w:val="WW8Num5z0"/>
    <w:next w:val="918"/>
    <w:link w:val="872"/>
    <w:rPr>
      <w:rFonts w:ascii="Times New Roman" w:hAnsi="Times New Roman"/>
    </w:rPr>
  </w:style>
  <w:style w:type="character" w:styleId="919">
    <w:name w:val="WW8Num6z0"/>
    <w:next w:val="919"/>
    <w:link w:val="872"/>
    <w:rPr>
      <w:rFonts w:ascii="Times New Roman" w:hAnsi="Times New Roman"/>
    </w:rPr>
  </w:style>
  <w:style w:type="character" w:styleId="920">
    <w:name w:val="WW8Num7z0"/>
    <w:next w:val="920"/>
    <w:link w:val="872"/>
    <w:rPr>
      <w:rFonts w:ascii="Times New Roman" w:hAnsi="Times New Roman"/>
    </w:rPr>
  </w:style>
  <w:style w:type="character" w:styleId="921">
    <w:name w:val="WW8Num8z0"/>
    <w:next w:val="921"/>
    <w:link w:val="872"/>
    <w:rPr>
      <w:rFonts w:ascii="Times New Roman" w:hAnsi="Times New Roman"/>
    </w:rPr>
  </w:style>
  <w:style w:type="character" w:styleId="922">
    <w:name w:val="WW8Num9z0"/>
    <w:next w:val="922"/>
    <w:link w:val="872"/>
    <w:rPr>
      <w:rFonts w:ascii="Times New Roman" w:hAnsi="Times New Roman"/>
    </w:rPr>
  </w:style>
  <w:style w:type="character" w:styleId="923">
    <w:name w:val="Основной шрифт абзаца1"/>
    <w:next w:val="923"/>
    <w:link w:val="872"/>
  </w:style>
  <w:style w:type="character" w:styleId="924">
    <w:name w:val="Символ нумерации"/>
    <w:next w:val="924"/>
    <w:link w:val="872"/>
  </w:style>
  <w:style w:type="character" w:styleId="925">
    <w:name w:val="Маркеры списка"/>
    <w:next w:val="925"/>
    <w:link w:val="872"/>
    <w:rPr>
      <w:rFonts w:ascii="StarSymbol" w:hAnsi="StarSymbol" w:eastAsia="StarSymbol" w:cs="StarSymbol"/>
      <w:sz w:val="18"/>
      <w:szCs w:val="18"/>
    </w:rPr>
  </w:style>
  <w:style w:type="character" w:styleId="926" w:default="1">
    <w:name w:val="Default Paragraph Font"/>
    <w:next w:val="926"/>
    <w:link w:val="872"/>
  </w:style>
  <w:style w:type="character" w:styleId="927">
    <w:name w:val="Строгий"/>
    <w:next w:val="927"/>
    <w:link w:val="872"/>
    <w:qFormat/>
    <w:rPr>
      <w:b/>
      <w:bCs/>
    </w:rPr>
  </w:style>
  <w:style w:type="paragraph" w:styleId="928">
    <w:name w:val="Заголовок"/>
    <w:basedOn w:val="872"/>
    <w:next w:val="929"/>
    <w:link w:val="872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929">
    <w:name w:val="Основной текст"/>
    <w:basedOn w:val="872"/>
    <w:next w:val="929"/>
    <w:link w:val="952"/>
    <w:semiHidden/>
    <w:pPr>
      <w:spacing w:before="0" w:after="120"/>
    </w:pPr>
  </w:style>
  <w:style w:type="paragraph" w:styleId="930">
    <w:name w:val="Список"/>
    <w:basedOn w:val="929"/>
    <w:next w:val="930"/>
    <w:link w:val="872"/>
    <w:semiHidden/>
    <w:rPr>
      <w:rFonts w:ascii="Arial" w:hAnsi="Arial" w:cs="Tahoma"/>
    </w:rPr>
  </w:style>
  <w:style w:type="paragraph" w:styleId="931">
    <w:name w:val="Название2"/>
    <w:basedOn w:val="872"/>
    <w:next w:val="931"/>
    <w:link w:val="872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932">
    <w:name w:val="Указатель2"/>
    <w:basedOn w:val="872"/>
    <w:next w:val="932"/>
    <w:link w:val="872"/>
    <w:pPr>
      <w:suppressLineNumbers/>
    </w:pPr>
    <w:rPr>
      <w:rFonts w:ascii="Arial" w:hAnsi="Arial" w:cs="Tahoma"/>
    </w:rPr>
  </w:style>
  <w:style w:type="paragraph" w:styleId="933">
    <w:name w:val="Название1"/>
    <w:basedOn w:val="872"/>
    <w:next w:val="933"/>
    <w:link w:val="872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934">
    <w:name w:val="Указатель1"/>
    <w:basedOn w:val="872"/>
    <w:next w:val="934"/>
    <w:link w:val="872"/>
    <w:pPr>
      <w:suppressLineNumbers/>
    </w:pPr>
    <w:rPr>
      <w:rFonts w:ascii="Arial" w:hAnsi="Arial" w:cs="Tahoma"/>
    </w:rPr>
  </w:style>
  <w:style w:type="paragraph" w:styleId="935">
    <w:name w:val="Содержимое врезки"/>
    <w:basedOn w:val="929"/>
    <w:next w:val="935"/>
    <w:link w:val="872"/>
  </w:style>
  <w:style w:type="paragraph" w:styleId="936">
    <w:name w:val="Содержимое таблицы"/>
    <w:basedOn w:val="872"/>
    <w:next w:val="936"/>
    <w:link w:val="872"/>
    <w:pPr>
      <w:suppressLineNumbers/>
    </w:pPr>
  </w:style>
  <w:style w:type="paragraph" w:styleId="937">
    <w:name w:val="Заголовок таблицы"/>
    <w:basedOn w:val="936"/>
    <w:next w:val="937"/>
    <w:link w:val="872"/>
    <w:pPr>
      <w:jc w:val="center"/>
      <w:suppressLineNumbers/>
    </w:pPr>
    <w:rPr>
      <w:b/>
      <w:bCs/>
    </w:rPr>
  </w:style>
  <w:style w:type="paragraph" w:styleId="938">
    <w:name w:val="ConsPlusNormal"/>
    <w:next w:val="872"/>
    <w:link w:val="872"/>
    <w:pPr>
      <w:ind w:firstLine="720"/>
      <w:widowControl w:val="off"/>
    </w:pPr>
    <w:rPr>
      <w:rFonts w:ascii="Arial" w:hAnsi="Arial" w:eastAsia="Arial"/>
      <w:lang w:val="ru-RU" w:eastAsia="ar-SA" w:bidi="ar-SA"/>
    </w:rPr>
  </w:style>
  <w:style w:type="paragraph" w:styleId="939">
    <w:name w:val="Нижний колонтитул"/>
    <w:basedOn w:val="872"/>
    <w:next w:val="939"/>
    <w:link w:val="956"/>
    <w:pPr>
      <w:tabs>
        <w:tab w:val="center" w:pos="4694" w:leader="none"/>
        <w:tab w:val="right" w:pos="9388" w:leader="none"/>
      </w:tabs>
      <w:suppressLineNumbers/>
    </w:pPr>
  </w:style>
  <w:style w:type="paragraph" w:styleId="940">
    <w:name w:val="ConsPlusNonformat"/>
    <w:basedOn w:val="872"/>
    <w:next w:val="938"/>
    <w:link w:val="872"/>
    <w:pPr>
      <w:jc w:val="left"/>
    </w:pPr>
    <w:rPr>
      <w:rFonts w:ascii="Courier New" w:hAnsi="Courier New" w:eastAsia="Courier New" w:cs="Courier New"/>
      <w:b w:val="0"/>
      <w:bCs w:val="0"/>
      <w:i w:val="0"/>
      <w:iCs w:val="0"/>
      <w:color w:val="auto"/>
      <w:lang w:eastAsia="en-US" w:bidi="en-US"/>
    </w:rPr>
  </w:style>
  <w:style w:type="paragraph" w:styleId="941">
    <w:name w:val="ConsPlusTitle"/>
    <w:basedOn w:val="872"/>
    <w:next w:val="938"/>
    <w:link w:val="872"/>
    <w:pPr>
      <w:jc w:val="left"/>
    </w:pPr>
    <w:rPr>
      <w:rFonts w:ascii="Arial" w:hAnsi="Arial" w:eastAsia="Arial" w:cs="Arial"/>
      <w:b/>
      <w:bCs/>
      <w:i w:val="0"/>
      <w:iCs w:val="0"/>
      <w:color w:val="auto"/>
      <w:lang w:eastAsia="en-US" w:bidi="en-US"/>
    </w:rPr>
  </w:style>
  <w:style w:type="paragraph" w:styleId="942">
    <w:name w:val="ConsPlusCell"/>
    <w:basedOn w:val="872"/>
    <w:next w:val="942"/>
    <w:link w:val="872"/>
    <w:pPr>
      <w:jc w:val="left"/>
    </w:pPr>
    <w:rPr>
      <w:rFonts w:ascii="Arial" w:hAnsi="Arial" w:eastAsia="Arial" w:cs="Arial"/>
      <w:b w:val="0"/>
      <w:bCs w:val="0"/>
      <w:i w:val="0"/>
      <w:iCs w:val="0"/>
      <w:color w:val="auto"/>
      <w:lang w:eastAsia="en-US" w:bidi="en-US"/>
    </w:rPr>
  </w:style>
  <w:style w:type="paragraph" w:styleId="943">
    <w:name w:val="ConsPlusDocList"/>
    <w:basedOn w:val="872"/>
    <w:next w:val="943"/>
    <w:link w:val="872"/>
    <w:pPr>
      <w:jc w:val="left"/>
    </w:pPr>
    <w:rPr>
      <w:rFonts w:ascii="Courier New" w:hAnsi="Courier New" w:eastAsia="Courier New" w:cs="Courier New"/>
      <w:b w:val="0"/>
      <w:bCs w:val="0"/>
      <w:i w:val="0"/>
      <w:iCs w:val="0"/>
      <w:color w:val="auto"/>
      <w:lang w:eastAsia="en-US" w:bidi="en-US"/>
    </w:rPr>
  </w:style>
  <w:style w:type="paragraph" w:styleId="944">
    <w:name w:val="ConsNormal"/>
    <w:next w:val="944"/>
    <w:link w:val="872"/>
    <w:pPr>
      <w:ind w:right="19772" w:firstLine="720"/>
      <w:widowControl w:val="off"/>
    </w:pPr>
    <w:rPr>
      <w:rFonts w:ascii="Arial" w:hAnsi="Arial" w:eastAsia="Arial" w:cs="Arial"/>
      <w:lang w:val="ru-RU" w:eastAsia="ar-SA" w:bidi="ar-SA"/>
    </w:rPr>
  </w:style>
  <w:style w:type="paragraph" w:styleId="945">
    <w:name w:val="Обычный (веб)"/>
    <w:basedOn w:val="872"/>
    <w:next w:val="945"/>
    <w:link w:val="872"/>
    <w:pPr>
      <w:spacing w:before="280" w:after="280"/>
    </w:pPr>
  </w:style>
  <w:style w:type="paragraph" w:styleId="946">
    <w:name w:val="Стандартный HTML"/>
    <w:basedOn w:val="872"/>
    <w:next w:val="946"/>
    <w:link w:val="87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947">
    <w:name w:val="FR1"/>
    <w:next w:val="947"/>
    <w:link w:val="872"/>
    <w:pPr>
      <w:ind w:left="740"/>
      <w:jc w:val="right"/>
      <w:spacing w:before="1200" w:line="276" w:lineRule="auto"/>
      <w:widowControl w:val="off"/>
    </w:pPr>
    <w:rPr>
      <w:rFonts w:ascii="Arial" w:hAnsi="Arial" w:eastAsia="Arial"/>
      <w:sz w:val="22"/>
      <w:lang w:val="ru-RU" w:eastAsia="ar-SA" w:bidi="ar-SA"/>
    </w:rPr>
  </w:style>
  <w:style w:type="character" w:styleId="948">
    <w:name w:val="Номер страницы"/>
    <w:basedOn w:val="923"/>
    <w:next w:val="948"/>
    <w:link w:val="872"/>
    <w:semiHidden/>
  </w:style>
  <w:style w:type="table" w:styleId="949">
    <w:name w:val="Сетка таблицы"/>
    <w:basedOn w:val="876"/>
    <w:next w:val="949"/>
    <w:link w:val="872"/>
    <w:uiPriority w:val="59"/>
    <w:tblPr/>
  </w:style>
  <w:style w:type="paragraph" w:styleId="950">
    <w:name w:val="Основной текст с отступом"/>
    <w:basedOn w:val="872"/>
    <w:next w:val="950"/>
    <w:link w:val="951"/>
    <w:uiPriority w:val="99"/>
    <w:unhideWhenUsed/>
    <w:pPr>
      <w:ind w:left="283"/>
      <w:spacing w:after="120"/>
    </w:pPr>
  </w:style>
  <w:style w:type="character" w:styleId="951">
    <w:name w:val="Основной текст с отступом Знак"/>
    <w:next w:val="951"/>
    <w:link w:val="950"/>
    <w:uiPriority w:val="99"/>
    <w:rPr>
      <w:lang w:eastAsia="ar-SA"/>
    </w:rPr>
  </w:style>
  <w:style w:type="character" w:styleId="952">
    <w:name w:val="Основной текст Знак"/>
    <w:next w:val="952"/>
    <w:link w:val="929"/>
    <w:semiHidden/>
    <w:rPr>
      <w:lang w:eastAsia="ar-SA"/>
    </w:rPr>
  </w:style>
  <w:style w:type="paragraph" w:styleId="953">
    <w:name w:val="ДОГВОР"/>
    <w:basedOn w:val="872"/>
    <w:next w:val="953"/>
    <w:link w:val="872"/>
    <w:pPr>
      <w:ind w:firstLine="567"/>
      <w:jc w:val="both"/>
      <w:spacing w:after="120"/>
    </w:pPr>
    <w:rPr>
      <w:sz w:val="24"/>
    </w:rPr>
  </w:style>
  <w:style w:type="paragraph" w:styleId="954">
    <w:name w:val="Верхний колонтитул"/>
    <w:basedOn w:val="872"/>
    <w:next w:val="954"/>
    <w:link w:val="95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55">
    <w:name w:val="Верхний колонтитул Знак"/>
    <w:next w:val="955"/>
    <w:link w:val="954"/>
    <w:uiPriority w:val="99"/>
    <w:semiHidden/>
    <w:rPr>
      <w:lang w:eastAsia="ar-SA"/>
    </w:rPr>
  </w:style>
  <w:style w:type="character" w:styleId="956">
    <w:name w:val="Нижний колонтитул Знак"/>
    <w:next w:val="956"/>
    <w:link w:val="939"/>
    <w:uiPriority w:val="99"/>
    <w:rPr>
      <w:lang w:eastAsia="ar-SA"/>
    </w:rPr>
  </w:style>
  <w:style w:type="paragraph" w:styleId="957">
    <w:name w:val="Без интервала"/>
    <w:next w:val="957"/>
    <w:link w:val="87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958">
    <w:name w:val="Текст выноски"/>
    <w:basedOn w:val="872"/>
    <w:next w:val="958"/>
    <w:link w:val="959"/>
    <w:uiPriority w:val="99"/>
    <w:semiHidden/>
    <w:unhideWhenUsed/>
    <w:rPr>
      <w:rFonts w:ascii="Tahoma" w:hAnsi="Tahoma" w:cs="Tahoma"/>
      <w:sz w:val="16"/>
      <w:szCs w:val="16"/>
    </w:rPr>
  </w:style>
  <w:style w:type="character" w:styleId="959">
    <w:name w:val="Текст выноски Знак"/>
    <w:next w:val="959"/>
    <w:link w:val="958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960">
    <w:name w:val="Абзац списка"/>
    <w:basedOn w:val="872"/>
    <w:next w:val="960"/>
    <w:link w:val="872"/>
    <w:uiPriority w:val="34"/>
    <w:qFormat/>
    <w:pPr>
      <w:contextualSpacing/>
      <w:ind w:left="720"/>
    </w:pPr>
  </w:style>
  <w:style w:type="character" w:styleId="961">
    <w:name w:val="Гиперссылка"/>
    <w:next w:val="961"/>
    <w:link w:val="872"/>
    <w:uiPriority w:val="99"/>
    <w:semiHidden/>
    <w:unhideWhenUsed/>
    <w:rPr>
      <w:color w:val="0000ff"/>
      <w:u w:val="single"/>
    </w:rPr>
  </w:style>
  <w:style w:type="character" w:styleId="962">
    <w:name w:val="Font Style17"/>
    <w:next w:val="962"/>
    <w:link w:val="872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styleId="963">
    <w:name w:val="Font Style15"/>
    <w:next w:val="963"/>
    <w:link w:val="872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964">
    <w:name w:val="Style1"/>
    <w:basedOn w:val="872"/>
    <w:next w:val="964"/>
    <w:link w:val="872"/>
    <w:uiPriority w:val="99"/>
    <w:pPr>
      <w:spacing w:line="308" w:lineRule="exact"/>
    </w:pPr>
    <w:rPr>
      <w:rFonts w:ascii="Consolas" w:hAnsi="Consolas"/>
      <w:sz w:val="24"/>
      <w:szCs w:val="24"/>
      <w:lang w:eastAsia="ru-RU"/>
    </w:rPr>
  </w:style>
  <w:style w:type="paragraph" w:styleId="965">
    <w:name w:val="Style7"/>
    <w:basedOn w:val="872"/>
    <w:next w:val="965"/>
    <w:link w:val="872"/>
    <w:uiPriority w:val="99"/>
    <w:rPr>
      <w:rFonts w:ascii="Consolas" w:hAnsi="Consolas"/>
      <w:sz w:val="24"/>
      <w:szCs w:val="24"/>
      <w:lang w:eastAsia="ru-RU"/>
    </w:rPr>
  </w:style>
  <w:style w:type="character" w:styleId="966">
    <w:name w:val="Font Style16"/>
    <w:next w:val="966"/>
    <w:link w:val="872"/>
    <w:uiPriority w:val="99"/>
    <w:rPr>
      <w:rFonts w:ascii="Times New Roman" w:hAnsi="Times New Roman" w:cs="Times New Roman"/>
      <w:sz w:val="26"/>
      <w:szCs w:val="26"/>
    </w:rPr>
  </w:style>
  <w:style w:type="numbering" w:styleId="967" w:default="1">
    <w:name w:val="No List"/>
    <w:uiPriority w:val="99"/>
    <w:semiHidden/>
    <w:unhideWhenUsed/>
  </w:style>
  <w:style w:type="table" w:styleId="9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ООО "Газпром трансгаз Томск"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</dc:title>
  <dc:creator>Server</dc:creator>
  <cp:revision>5</cp:revision>
  <dcterms:created xsi:type="dcterms:W3CDTF">2022-01-28T05:54:00Z</dcterms:created>
  <dcterms:modified xsi:type="dcterms:W3CDTF">2024-02-19T10:57:35Z</dcterms:modified>
  <cp:version>1048576</cp:version>
</cp:coreProperties>
</file>