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jc w:val="right"/>
        <w:tblInd w:w="-747" w:type="dxa"/>
        <w:tblLayout w:type="fixed"/>
        <w:tblCellMar>
          <w:left w:w="108" w:type="dxa"/>
          <w:top w:w="0" w:type="dxa"/>
          <w:right w:w="108" w:type="dxa"/>
          <w:bottom w:w="0" w:type="dxa"/>
        </w:tblCellMar>
        <w:tblLook w:val="01E0" w:firstRow="1" w:lastRow="1" w:firstColumn="1" w:lastColumn="1" w:noHBand="0" w:noVBand="0"/>
      </w:tblPr>
      <w:tblGrid>
        <w:gridCol w:w="4997"/>
      </w:tblGrid>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941"/>
              <w:ind w:firstLine="709"/>
              <w:jc w:val="right"/>
              <w:rPr>
                <w:spacing w:val="-6"/>
                <w:sz w:val="20"/>
                <w:szCs w:val="20"/>
              </w:rPr>
            </w:pPr>
            <w:r>
              <w:rPr>
                <w:spacing w:val="-6"/>
                <w:sz w:val="20"/>
                <w:szCs w:val="20"/>
              </w:rPr>
              <w:t xml:space="preserve">Утверждаю </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Директор ООО «Райкомхоз-теплосети</w:t>
            </w:r>
            <w:r>
              <w:rPr>
                <w:spacing w:val="-6"/>
                <w:sz w:val="20"/>
                <w:szCs w:val="20"/>
              </w:rPr>
              <w:t xml:space="preserve">»</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___________________________</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А.С. Антипов</w:t>
            </w:r>
            <w:r>
              <w:rPr>
                <w:spacing w:val="-6"/>
                <w:sz w:val="20"/>
                <w:szCs w:val="20"/>
              </w:rPr>
            </w:r>
            <w:r>
              <w:rPr>
                <w:spacing w:val="-6"/>
                <w:sz w:val="20"/>
                <w:szCs w:val="20"/>
              </w:rPr>
            </w:r>
          </w:p>
          <w:p>
            <w:pPr>
              <w:pStyle w:val="941"/>
              <w:ind w:firstLine="709"/>
              <w:jc w:val="right"/>
              <w:rPr>
                <w:spacing w:val="-6"/>
                <w:sz w:val="20"/>
                <w:szCs w:val="20"/>
              </w:rPr>
            </w:pPr>
            <w:r>
              <w:rPr>
                <w:spacing w:val="-6"/>
                <w:sz w:val="20"/>
                <w:szCs w:val="20"/>
                <w:lang w:val="ru-RU"/>
              </w:rPr>
              <w:t xml:space="preserve">21 февраля 2024</w:t>
            </w:r>
            <w:r>
              <w:rPr>
                <w:spacing w:val="-6"/>
                <w:sz w:val="20"/>
                <w:szCs w:val="20"/>
                <w:lang w:val="ru-RU"/>
              </w:rPr>
              <w:t xml:space="preserve">г.</w:t>
            </w:r>
            <w:r>
              <w:rPr>
                <w:spacing w:val="-6"/>
                <w:sz w:val="20"/>
                <w:szCs w:val="20"/>
              </w:rPr>
            </w:r>
            <w:r>
              <w:rPr>
                <w:spacing w:val="-6"/>
                <w:sz w:val="20"/>
                <w:szCs w:val="20"/>
              </w:rPr>
            </w:r>
          </w:p>
          <w:p>
            <w:pPr>
              <w:pStyle w:val="941"/>
              <w:jc w:val="right"/>
              <w:rPr>
                <w:sz w:val="20"/>
                <w:szCs w:val="20"/>
              </w:rPr>
            </w:pPr>
            <w:r>
              <w:rPr>
                <w:sz w:val="20"/>
                <w:szCs w:val="20"/>
              </w:rPr>
            </w:r>
            <w:r>
              <w:rPr>
                <w:sz w:val="20"/>
                <w:szCs w:val="20"/>
              </w:rPr>
            </w:r>
            <w:r>
              <w:rPr>
                <w:sz w:val="20"/>
                <w:szCs w:val="20"/>
              </w:rPr>
            </w:r>
          </w:p>
        </w:tc>
      </w:tr>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941"/>
              <w:ind w:firstLine="709"/>
              <w:jc w:val="right"/>
              <w:rPr>
                <w:sz w:val="20"/>
                <w:szCs w:val="20"/>
              </w:rPr>
            </w:pPr>
            <w:r>
              <w:rPr>
                <w:sz w:val="20"/>
                <w:szCs w:val="20"/>
              </w:rPr>
            </w:r>
            <w:r>
              <w:rPr>
                <w:sz w:val="20"/>
                <w:szCs w:val="20"/>
              </w:rPr>
            </w:r>
            <w:r>
              <w:rPr>
                <w:sz w:val="20"/>
                <w:szCs w:val="20"/>
              </w:rPr>
            </w:r>
          </w:p>
        </w:tc>
      </w:tr>
    </w:tbl>
    <w:p>
      <w:pPr>
        <w:pStyle w:val="941"/>
        <w:jc w:val="center"/>
        <w:rPr>
          <w:b/>
          <w:sz w:val="20"/>
          <w:szCs w:val="20"/>
        </w:rPr>
      </w:pPr>
      <w:r>
        <w:rPr>
          <w:b/>
          <w:sz w:val="20"/>
          <w:szCs w:val="20"/>
        </w:rPr>
      </w:r>
      <w:r>
        <w:rPr>
          <w:b/>
          <w:sz w:val="20"/>
          <w:szCs w:val="20"/>
        </w:rPr>
      </w:r>
      <w:r>
        <w:rPr>
          <w:b/>
          <w:sz w:val="20"/>
          <w:szCs w:val="20"/>
        </w:rPr>
      </w:r>
    </w:p>
    <w:p>
      <w:pPr>
        <w:pStyle w:val="941"/>
        <w:jc w:val="center"/>
        <w:rPr>
          <w:b/>
          <w:sz w:val="20"/>
          <w:szCs w:val="20"/>
        </w:rPr>
      </w:pPr>
      <w:r>
        <w:rPr>
          <w:b/>
          <w:sz w:val="20"/>
          <w:szCs w:val="20"/>
        </w:rPr>
        <w:t xml:space="preserve">ИЗВЕЩЕНИЕ О ПРОВЕДЕНИИ ТОРГОВ</w:t>
      </w:r>
      <w:r>
        <w:rPr>
          <w:b/>
          <w:sz w:val="20"/>
          <w:szCs w:val="20"/>
        </w:rPr>
      </w:r>
      <w:r>
        <w:rPr>
          <w:b/>
          <w:sz w:val="20"/>
          <w:szCs w:val="20"/>
        </w:rPr>
      </w:r>
    </w:p>
    <w:p>
      <w:pPr>
        <w:pStyle w:val="941"/>
        <w:jc w:val="center"/>
        <w:rPr>
          <w:b/>
          <w:sz w:val="20"/>
          <w:szCs w:val="20"/>
        </w:rPr>
      </w:pPr>
      <w:r>
        <w:rPr>
          <w:b/>
          <w:sz w:val="20"/>
          <w:szCs w:val="20"/>
        </w:rPr>
        <w:t xml:space="preserve"> В ФОРМЕ </w:t>
      </w:r>
      <w:r>
        <w:rPr>
          <w:b/>
          <w:sz w:val="20"/>
          <w:szCs w:val="20"/>
        </w:rPr>
        <w:t xml:space="preserve">ЗАПРОСА КОТИРОВОК</w:t>
      </w:r>
      <w:r>
        <w:rPr>
          <w:b/>
          <w:sz w:val="20"/>
          <w:szCs w:val="20"/>
        </w:rPr>
        <w:t xml:space="preserve"> В ЭЛЕКТРОННОЙ ФОРМЕ</w:t>
      </w:r>
      <w:r>
        <w:rPr>
          <w:b/>
          <w:sz w:val="20"/>
          <w:szCs w:val="20"/>
        </w:rPr>
      </w:r>
      <w:r>
        <w:rPr>
          <w:b/>
          <w:sz w:val="20"/>
          <w:szCs w:val="20"/>
        </w:rPr>
      </w:r>
    </w:p>
    <w:p>
      <w:pPr>
        <w:pStyle w:val="941"/>
        <w:jc w:val="center"/>
        <w:rPr>
          <w:b/>
          <w:sz w:val="20"/>
          <w:szCs w:val="20"/>
        </w:rPr>
      </w:pPr>
      <w:r>
        <w:rPr>
          <w:b/>
          <w:sz w:val="20"/>
          <w:szCs w:val="20"/>
        </w:rPr>
        <w:t xml:space="preserve"> НА </w:t>
      </w:r>
      <w:r>
        <w:rPr>
          <w:b/>
          <w:sz w:val="20"/>
          <w:szCs w:val="20"/>
        </w:rPr>
        <w:t xml:space="preserve">ОБЪЕДИНЕННОЙ ЭЛЕКТРОННОЙ ТОРГОВОЙ ПЛОЩАДКЕ</w:t>
      </w:r>
      <w:r>
        <w:rPr>
          <w:b/>
          <w:sz w:val="20"/>
          <w:szCs w:val="20"/>
        </w:rPr>
        <w:t xml:space="preserve"> </w:t>
      </w:r>
      <w:r>
        <w:rPr>
          <w:b/>
          <w:sz w:val="20"/>
          <w:szCs w:val="20"/>
        </w:rPr>
      </w:r>
      <w:r>
        <w:rPr>
          <w:b/>
          <w:sz w:val="20"/>
          <w:szCs w:val="20"/>
        </w:rPr>
      </w:r>
    </w:p>
    <w:p>
      <w:pPr>
        <w:pStyle w:val="941"/>
        <w:jc w:val="center"/>
        <w:rPr>
          <w:b/>
          <w:sz w:val="20"/>
          <w:szCs w:val="20"/>
        </w:rPr>
      </w:pPr>
      <w:r>
        <w:rPr>
          <w:b/>
          <w:sz w:val="20"/>
          <w:szCs w:val="20"/>
        </w:rPr>
      </w:r>
      <w:r>
        <w:rPr>
          <w:b/>
          <w:sz w:val="20"/>
          <w:szCs w:val="20"/>
        </w:rPr>
      </w:r>
      <w:r>
        <w:rPr>
          <w:b/>
          <w:sz w:val="20"/>
          <w:szCs w:val="20"/>
        </w:rPr>
      </w:r>
    </w:p>
    <w:p>
      <w:pPr>
        <w:pStyle w:val="941"/>
        <w:rPr>
          <w:b/>
          <w:sz w:val="20"/>
          <w:szCs w:val="20"/>
        </w:rPr>
      </w:pPr>
      <w:r>
        <w:rPr>
          <w:b/>
          <w:sz w:val="20"/>
          <w:szCs w:val="20"/>
        </w:rPr>
        <w:t xml:space="preserve">              </w:t>
      </w:r>
      <w:r>
        <w:rPr>
          <w:b/>
          <w:sz w:val="20"/>
          <w:szCs w:val="20"/>
        </w:rPr>
      </w:r>
      <w:r>
        <w:rPr>
          <w:b/>
          <w:sz w:val="20"/>
          <w:szCs w:val="20"/>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76"/>
        <w:gridCol w:w="3257"/>
        <w:gridCol w:w="5823"/>
      </w:tblGrid>
      <w:tr>
        <w:trPr>
          <w:trHeight w:val="357"/>
        </w:trPr>
        <w:tc>
          <w:tcPr>
            <w:tcW w:w="576" w:type="dxa"/>
            <w:vAlign w:val="center"/>
            <w:textDirection w:val="lrTb"/>
            <w:noWrap w:val="false"/>
          </w:tcPr>
          <w:p>
            <w:pPr>
              <w:pStyle w:val="1218"/>
              <w:rPr>
                <w:sz w:val="20"/>
              </w:rPr>
            </w:pPr>
            <w:r>
              <w:rPr>
                <w:sz w:val="20"/>
              </w:rPr>
              <w:t xml:space="preserve">1</w:t>
            </w:r>
            <w:r>
              <w:rPr>
                <w:sz w:val="20"/>
              </w:rPr>
              <w:t xml:space="preserve">.</w:t>
            </w:r>
            <w:r>
              <w:rPr>
                <w:sz w:val="20"/>
              </w:rPr>
            </w:r>
            <w:r>
              <w:rPr>
                <w:sz w:val="20"/>
              </w:rPr>
            </w:r>
          </w:p>
        </w:tc>
        <w:tc>
          <w:tcPr>
            <w:tcW w:w="3257" w:type="dxa"/>
            <w:vAlign w:val="center"/>
            <w:textDirection w:val="lrTb"/>
            <w:noWrap w:val="false"/>
          </w:tcPr>
          <w:p>
            <w:pPr>
              <w:pStyle w:val="1218"/>
              <w:rPr>
                <w:sz w:val="20"/>
              </w:rPr>
            </w:pPr>
            <w:r>
              <w:rPr>
                <w:sz w:val="20"/>
              </w:rPr>
              <w:t xml:space="preserve">Форма торгов</w:t>
            </w:r>
            <w:r>
              <w:rPr>
                <w:sz w:val="20"/>
              </w:rPr>
            </w:r>
            <w:r>
              <w:rPr>
                <w:sz w:val="20"/>
              </w:rPr>
            </w:r>
          </w:p>
        </w:tc>
        <w:tc>
          <w:tcPr>
            <w:tcW w:w="5823" w:type="dxa"/>
            <w:vAlign w:val="center"/>
            <w:textDirection w:val="lrTb"/>
            <w:noWrap w:val="false"/>
          </w:tcPr>
          <w:p>
            <w:pPr>
              <w:pStyle w:val="1218"/>
              <w:rPr>
                <w:sz w:val="20"/>
              </w:rPr>
            </w:pPr>
            <w:r>
              <w:rPr>
                <w:sz w:val="20"/>
              </w:rPr>
              <w:t xml:space="preserve">Открытый </w:t>
            </w:r>
            <w:r>
              <w:rPr>
                <w:sz w:val="20"/>
              </w:rPr>
              <w:t xml:space="preserve">запрос котировок</w:t>
            </w:r>
            <w:r>
              <w:rPr>
                <w:sz w:val="20"/>
              </w:rPr>
              <w:t xml:space="preserve"> в электронной форме (далее </w:t>
            </w:r>
            <w:r>
              <w:rPr>
                <w:sz w:val="20"/>
              </w:rPr>
              <w:t xml:space="preserve">запрос котировок</w:t>
            </w:r>
            <w:r>
              <w:rPr>
                <w:sz w:val="20"/>
              </w:rPr>
              <w:t xml:space="preserve">) </w:t>
            </w:r>
            <w:r>
              <w:rPr>
                <w:sz w:val="20"/>
              </w:rPr>
            </w:r>
            <w:r>
              <w:rPr>
                <w:sz w:val="20"/>
              </w:rPr>
            </w:r>
          </w:p>
        </w:tc>
      </w:tr>
      <w:tr>
        <w:trPr>
          <w:trHeight w:val="70"/>
        </w:trPr>
        <w:tc>
          <w:tcPr>
            <w:tcW w:w="576" w:type="dxa"/>
            <w:vAlign w:val="center"/>
            <w:textDirection w:val="lrTb"/>
            <w:noWrap w:val="false"/>
          </w:tcPr>
          <w:p>
            <w:pPr>
              <w:pStyle w:val="1218"/>
              <w:rPr>
                <w:sz w:val="20"/>
              </w:rPr>
            </w:pPr>
            <w:r>
              <w:rPr>
                <w:sz w:val="20"/>
                <w:lang w:val="en-US"/>
              </w:rPr>
              <w:t xml:space="preserve">2</w:t>
            </w:r>
            <w:r>
              <w:rPr>
                <w:sz w:val="20"/>
              </w:rPr>
              <w:t xml:space="preserve">.</w:t>
            </w:r>
            <w:r>
              <w:rPr>
                <w:sz w:val="20"/>
              </w:rPr>
            </w:r>
            <w:r>
              <w:rPr>
                <w:sz w:val="20"/>
              </w:rPr>
            </w:r>
          </w:p>
        </w:tc>
        <w:tc>
          <w:tcPr>
            <w:tcW w:w="3257" w:type="dxa"/>
            <w:vAlign w:val="center"/>
            <w:textDirection w:val="lrTb"/>
            <w:noWrap w:val="false"/>
          </w:tcPr>
          <w:p>
            <w:pPr>
              <w:pStyle w:val="1218"/>
              <w:rPr>
                <w:sz w:val="20"/>
              </w:rPr>
            </w:pPr>
            <w:r>
              <w:rPr>
                <w:sz w:val="20"/>
              </w:rPr>
              <w:t xml:space="preserve">Адрес электронной торговой  площадки </w:t>
            </w:r>
            <w:r>
              <w:rPr>
                <w:sz w:val="20"/>
              </w:rPr>
            </w:r>
            <w:r>
              <w:rPr>
                <w:sz w:val="20"/>
              </w:rPr>
            </w:r>
          </w:p>
        </w:tc>
        <w:tc>
          <w:tcPr>
            <w:tcW w:w="5823" w:type="dxa"/>
            <w:vAlign w:val="center"/>
            <w:textDirection w:val="lrTb"/>
            <w:noWrap w:val="false"/>
          </w:tcPr>
          <w:p>
            <w:pPr>
              <w:pStyle w:val="1218"/>
              <w:rPr>
                <w:b/>
                <w:sz w:val="20"/>
              </w:rPr>
            </w:pPr>
            <w:r>
              <w:rPr>
                <w:b/>
                <w:color w:val="000000"/>
                <w:sz w:val="20"/>
              </w:rPr>
              <w:t xml:space="preserve">Объединенная э</w:t>
            </w:r>
            <w:r>
              <w:rPr>
                <w:b/>
                <w:color w:val="000000"/>
                <w:sz w:val="20"/>
              </w:rPr>
              <w:t xml:space="preserve">лектронная торговая площадка  </w:t>
            </w:r>
            <w:r>
              <w:rPr>
                <w:b/>
                <w:color w:val="000000"/>
                <w:sz w:val="20"/>
                <w:lang w:val="en-US"/>
              </w:rPr>
              <w:t xml:space="preserve">www</w:t>
            </w:r>
            <w:r>
              <w:rPr>
                <w:b/>
                <w:color w:val="000000"/>
                <w:sz w:val="20"/>
              </w:rPr>
              <w:t xml:space="preserve">.</w:t>
            </w:r>
            <w:r>
              <w:rPr>
                <w:b/>
                <w:color w:val="000000"/>
                <w:sz w:val="20"/>
                <w:lang w:val="en-US"/>
              </w:rPr>
              <w:t xml:space="preserve">oetprf</w:t>
            </w:r>
            <w:r>
              <w:rPr>
                <w:b/>
                <w:color w:val="000000"/>
                <w:sz w:val="20"/>
              </w:rPr>
              <w:t xml:space="preserve">.</w:t>
            </w:r>
            <w:r>
              <w:rPr>
                <w:b/>
                <w:color w:val="000000"/>
                <w:sz w:val="20"/>
                <w:lang w:val="en-US"/>
              </w:rPr>
              <w:t xml:space="preserve">ru</w:t>
            </w:r>
            <w:r>
              <w:rPr>
                <w:b/>
                <w:sz w:val="20"/>
              </w:rPr>
            </w:r>
            <w:r>
              <w:rPr>
                <w:b/>
                <w:sz w:val="20"/>
              </w:rPr>
            </w:r>
          </w:p>
        </w:tc>
      </w:tr>
      <w:tr>
        <w:trPr>
          <w:trHeight w:val="1095"/>
        </w:trPr>
        <w:tc>
          <w:tcPr>
            <w:tcW w:w="576" w:type="dxa"/>
            <w:vAlign w:val="center"/>
            <w:textDirection w:val="lrTb"/>
            <w:noWrap w:val="false"/>
          </w:tcPr>
          <w:p>
            <w:pPr>
              <w:pStyle w:val="1218"/>
              <w:jc w:val="left"/>
              <w:rPr>
                <w:sz w:val="20"/>
              </w:rPr>
            </w:pPr>
            <w:r>
              <w:rPr>
                <w:sz w:val="20"/>
              </w:rPr>
              <w:t xml:space="preserve">3.</w:t>
            </w:r>
            <w:r>
              <w:rPr>
                <w:sz w:val="20"/>
              </w:rPr>
            </w:r>
            <w:r>
              <w:rPr>
                <w:sz w:val="20"/>
              </w:rPr>
            </w:r>
          </w:p>
        </w:tc>
        <w:tc>
          <w:tcPr>
            <w:tcW w:w="3257" w:type="dxa"/>
            <w:vAlign w:val="center"/>
            <w:textDirection w:val="lrTb"/>
            <w:noWrap w:val="false"/>
          </w:tcPr>
          <w:p>
            <w:pPr>
              <w:pStyle w:val="1218"/>
              <w:jc w:val="left"/>
              <w:rPr>
                <w:sz w:val="20"/>
              </w:rPr>
            </w:pPr>
            <w:r>
              <w:rPr>
                <w:sz w:val="20"/>
              </w:rPr>
              <w:t xml:space="preserve">Реквизиты Заказчика</w:t>
            </w:r>
            <w:r>
              <w:rPr>
                <w:sz w:val="20"/>
              </w:rPr>
            </w:r>
            <w:r>
              <w:rPr>
                <w:sz w:val="20"/>
              </w:rPr>
            </w:r>
          </w:p>
        </w:tc>
        <w:tc>
          <w:tcPr>
            <w:tcW w:w="5823" w:type="dxa"/>
            <w:vAlign w:val="center"/>
            <w:textDirection w:val="lrTb"/>
            <w:noWrap w:val="false"/>
          </w:tcPr>
          <w:p>
            <w:pPr>
              <w:pStyle w:val="1218"/>
              <w:rPr>
                <w:sz w:val="20"/>
              </w:rPr>
            </w:pPr>
            <w:r>
              <w:rPr>
                <w:sz w:val="20"/>
              </w:rPr>
              <w:t xml:space="preserve">ООО «Райкомхоз-теплосети»</w:t>
            </w:r>
            <w:r>
              <w:rPr>
                <w:sz w:val="20"/>
              </w:rPr>
            </w:r>
            <w:r>
              <w:rPr>
                <w:sz w:val="20"/>
              </w:rPr>
            </w:r>
          </w:p>
          <w:p>
            <w:pPr>
              <w:pStyle w:val="1218"/>
              <w:rPr>
                <w:sz w:val="20"/>
              </w:rPr>
            </w:pPr>
            <w:r>
              <w:rPr>
                <w:sz w:val="20"/>
              </w:rPr>
              <w:t xml:space="preserve">622051, Свердловская область,</w:t>
            </w:r>
            <w:r>
              <w:rPr>
                <w:sz w:val="20"/>
              </w:rPr>
              <w:t xml:space="preserve"> г. Нижний Тагил, ул. </w:t>
            </w:r>
            <w:r>
              <w:rPr>
                <w:sz w:val="20"/>
              </w:rPr>
              <w:t xml:space="preserve">Энтузиастов</w:t>
            </w:r>
            <w:r>
              <w:rPr>
                <w:sz w:val="20"/>
              </w:rPr>
              <w:t xml:space="preserve">, </w:t>
            </w:r>
            <w:r>
              <w:rPr>
                <w:sz w:val="20"/>
              </w:rPr>
              <w:t xml:space="preserve">35, 4 этаж</w:t>
            </w:r>
            <w:r>
              <w:rPr>
                <w:sz w:val="20"/>
              </w:rPr>
            </w:r>
            <w:r>
              <w:rPr>
                <w:sz w:val="20"/>
              </w:rPr>
            </w:r>
          </w:p>
          <w:p>
            <w:pPr>
              <w:pStyle w:val="941"/>
              <w:jc w:val="left"/>
              <w:rPr>
                <w:sz w:val="20"/>
                <w:szCs w:val="20"/>
              </w:rPr>
            </w:pPr>
            <w:r>
              <w:rPr>
                <w:sz w:val="20"/>
                <w:szCs w:val="20"/>
              </w:rPr>
              <w:t xml:space="preserve">8/3435/ 36-19-19</w:t>
            </w:r>
            <w:r>
              <w:rPr>
                <w:sz w:val="20"/>
                <w:szCs w:val="20"/>
              </w:rPr>
            </w:r>
            <w:r>
              <w:rPr>
                <w:sz w:val="20"/>
                <w:szCs w:val="20"/>
              </w:rPr>
            </w:r>
          </w:p>
        </w:tc>
      </w:tr>
      <w:tr>
        <w:trPr>
          <w:trHeight w:val="819"/>
        </w:trPr>
        <w:tc>
          <w:tcPr>
            <w:tcW w:w="576" w:type="dxa"/>
            <w:vAlign w:val="center"/>
            <w:textDirection w:val="lrTb"/>
            <w:noWrap w:val="false"/>
          </w:tcPr>
          <w:p>
            <w:pPr>
              <w:pStyle w:val="1218"/>
              <w:rPr>
                <w:sz w:val="20"/>
              </w:rPr>
            </w:pPr>
            <w:r>
              <w:rPr>
                <w:sz w:val="20"/>
              </w:rPr>
              <w:t xml:space="preserve">4.</w:t>
            </w:r>
            <w:r>
              <w:rPr>
                <w:sz w:val="20"/>
              </w:rPr>
            </w:r>
            <w:r>
              <w:rPr>
                <w:sz w:val="20"/>
              </w:rPr>
            </w:r>
          </w:p>
        </w:tc>
        <w:tc>
          <w:tcPr>
            <w:tcW w:w="3257" w:type="dxa"/>
            <w:vAlign w:val="center"/>
            <w:textDirection w:val="lrTb"/>
            <w:noWrap w:val="false"/>
          </w:tcPr>
          <w:p>
            <w:pPr>
              <w:pStyle w:val="1218"/>
              <w:rPr>
                <w:sz w:val="20"/>
              </w:rPr>
            </w:pPr>
            <w:r>
              <w:rPr>
                <w:sz w:val="20"/>
              </w:rPr>
              <w:t xml:space="preserve">Предмет  </w:t>
            </w:r>
            <w:r>
              <w:rPr>
                <w:sz w:val="20"/>
              </w:rPr>
              <w:t xml:space="preserve">запроса котировок</w:t>
            </w:r>
            <w:r>
              <w:rPr>
                <w:sz w:val="20"/>
              </w:rPr>
            </w:r>
            <w:r>
              <w:rPr>
                <w:sz w:val="20"/>
              </w:rPr>
            </w:r>
          </w:p>
        </w:tc>
        <w:tc>
          <w:tcPr>
            <w:tcW w:w="5823" w:type="dxa"/>
            <w:vAlign w:val="center"/>
            <w:textDirection w:val="lrTb"/>
            <w:noWrap w:val="false"/>
          </w:tcPr>
          <w:p>
            <w:pPr>
              <w:pStyle w:val="1218"/>
              <w:rPr>
                <w:sz w:val="20"/>
              </w:rPr>
            </w:pPr>
            <w:r>
              <w:rPr>
                <w:i/>
                <w:sz w:val="20"/>
              </w:rPr>
              <w:t xml:space="preserve">Поставка</w:t>
            </w:r>
            <w:r>
              <w:rPr>
                <w:i/>
                <w:sz w:val="20"/>
              </w:rPr>
              <w:t xml:space="preserve"> </w:t>
            </w:r>
            <w:r>
              <w:rPr>
                <w:i/>
                <w:sz w:val="20"/>
              </w:rPr>
              <w:t xml:space="preserve">материалов</w:t>
            </w:r>
            <w:r>
              <w:rPr>
                <w:i/>
                <w:sz w:val="20"/>
              </w:rPr>
              <w:t xml:space="preserve"> </w:t>
            </w:r>
            <w:r>
              <w:rPr>
                <w:i/>
                <w:sz w:val="20"/>
              </w:rPr>
              <w:t xml:space="preserve">для нужд </w:t>
            </w:r>
            <w:r>
              <w:rPr>
                <w:i/>
                <w:sz w:val="20"/>
              </w:rPr>
              <w:t xml:space="preserve">ООО «Райкомхоз-теплосети»</w:t>
            </w:r>
            <w:r>
              <w:rPr>
                <w:i/>
                <w:sz w:val="20"/>
              </w:rPr>
              <w:t xml:space="preserve"> г. Нижний Тагил</w:t>
            </w:r>
            <w:r>
              <w:rPr>
                <w:sz w:val="20"/>
              </w:rPr>
            </w:r>
            <w:r>
              <w:rPr>
                <w:sz w:val="20"/>
              </w:rPr>
            </w:r>
          </w:p>
        </w:tc>
      </w:tr>
      <w:tr>
        <w:trPr/>
        <w:tc>
          <w:tcPr>
            <w:tcW w:w="576" w:type="dxa"/>
            <w:vAlign w:val="center"/>
            <w:textDirection w:val="lrTb"/>
            <w:noWrap w:val="false"/>
          </w:tcPr>
          <w:p>
            <w:pPr>
              <w:pStyle w:val="1218"/>
              <w:rPr>
                <w:sz w:val="20"/>
              </w:rPr>
            </w:pPr>
            <w:r>
              <w:rPr>
                <w:sz w:val="20"/>
              </w:rPr>
              <w:t xml:space="preserve">5.</w:t>
            </w:r>
            <w:r>
              <w:rPr>
                <w:sz w:val="20"/>
              </w:rPr>
            </w:r>
            <w:r>
              <w:rPr>
                <w:sz w:val="20"/>
              </w:rPr>
            </w:r>
          </w:p>
        </w:tc>
        <w:tc>
          <w:tcPr>
            <w:tcW w:w="3257" w:type="dxa"/>
            <w:vAlign w:val="center"/>
            <w:textDirection w:val="lrTb"/>
            <w:noWrap w:val="false"/>
          </w:tcPr>
          <w:p>
            <w:pPr>
              <w:pStyle w:val="1218"/>
              <w:rPr>
                <w:sz w:val="20"/>
              </w:rPr>
            </w:pPr>
            <w:r>
              <w:rPr>
                <w:sz w:val="20"/>
              </w:rPr>
              <w:t xml:space="preserve">Адрес поставки товара, выполнения работ, оказания услуг</w:t>
            </w:r>
            <w:r>
              <w:rPr>
                <w:sz w:val="20"/>
              </w:rPr>
            </w:r>
            <w:r>
              <w:rPr>
                <w:sz w:val="20"/>
              </w:rPr>
            </w:r>
          </w:p>
        </w:tc>
        <w:tc>
          <w:tcPr>
            <w:tcW w:w="5823" w:type="dxa"/>
            <w:vAlign w:val="center"/>
            <w:textDirection w:val="lrTb"/>
            <w:noWrap w:val="false"/>
          </w:tcPr>
          <w:p>
            <w:pPr>
              <w:pStyle w:val="1218"/>
              <w:rPr>
                <w:i/>
                <w:sz w:val="20"/>
              </w:rPr>
            </w:pPr>
            <w:r>
              <w:rPr>
                <w:i/>
                <w:sz w:val="20"/>
              </w:rPr>
              <w:t xml:space="preserve">Свердловская обл</w:t>
            </w:r>
            <w:r>
              <w:rPr>
                <w:i/>
                <w:sz w:val="20"/>
              </w:rPr>
              <w:t xml:space="preserve">асть</w:t>
            </w:r>
            <w:r>
              <w:rPr>
                <w:i/>
                <w:sz w:val="20"/>
              </w:rPr>
              <w:t xml:space="preserve">, г. Нижний Тагил, ул. </w:t>
            </w:r>
            <w:r>
              <w:rPr>
                <w:i/>
                <w:sz w:val="20"/>
              </w:rPr>
              <w:t xml:space="preserve">Щорса,18/6</w:t>
            </w:r>
            <w:r>
              <w:rPr>
                <w:i/>
                <w:sz w:val="20"/>
              </w:rPr>
            </w:r>
            <w:r>
              <w:rPr>
                <w:i/>
                <w:sz w:val="20"/>
              </w:rPr>
            </w:r>
          </w:p>
        </w:tc>
      </w:tr>
      <w:tr>
        <w:trPr/>
        <w:tc>
          <w:tcPr>
            <w:tcW w:w="576" w:type="dxa"/>
            <w:vAlign w:val="center"/>
            <w:textDirection w:val="lrTb"/>
            <w:noWrap w:val="false"/>
          </w:tcPr>
          <w:p>
            <w:pPr>
              <w:pStyle w:val="1218"/>
              <w:rPr>
                <w:sz w:val="20"/>
              </w:rPr>
            </w:pPr>
            <w:r>
              <w:rPr>
                <w:sz w:val="20"/>
              </w:rPr>
              <w:t xml:space="preserve">6.</w:t>
            </w:r>
            <w:r>
              <w:rPr>
                <w:sz w:val="20"/>
              </w:rPr>
            </w:r>
            <w:r>
              <w:rPr>
                <w:sz w:val="20"/>
              </w:rPr>
            </w:r>
          </w:p>
        </w:tc>
        <w:tc>
          <w:tcPr>
            <w:tcW w:w="3257" w:type="dxa"/>
            <w:vAlign w:val="center"/>
            <w:textDirection w:val="lrTb"/>
            <w:noWrap w:val="false"/>
          </w:tcPr>
          <w:p>
            <w:pPr>
              <w:pStyle w:val="1218"/>
              <w:rPr>
                <w:sz w:val="20"/>
              </w:rPr>
            </w:pPr>
            <w:r>
              <w:rPr>
                <w:sz w:val="20"/>
              </w:rPr>
              <w:t xml:space="preserve">Начальная (максимальная) цена договора</w:t>
            </w:r>
            <w:r>
              <w:rPr>
                <w:sz w:val="20"/>
              </w:rPr>
            </w:r>
            <w:r>
              <w:rPr>
                <w:sz w:val="20"/>
              </w:rPr>
            </w:r>
          </w:p>
        </w:tc>
        <w:tc>
          <w:tcPr>
            <w:tcW w:w="5823" w:type="dxa"/>
            <w:vAlign w:val="center"/>
            <w:textDirection w:val="lrTb"/>
            <w:noWrap w:val="false"/>
          </w:tcPr>
          <w:p>
            <w:pPr>
              <w:pStyle w:val="941"/>
              <w:spacing w:after="0"/>
              <w:rPr>
                <w:lang w:val="en-US"/>
              </w:rPr>
            </w:pPr>
            <w:r>
              <w:rPr>
                <w:sz w:val="28"/>
                <w:szCs w:val="28"/>
                <w:lang w:val="en-US"/>
              </w:rPr>
              <w:t xml:space="preserve">            </w:t>
            </w:r>
            <w:r>
              <w:rPr>
                <w:sz w:val="28"/>
                <w:szCs w:val="28"/>
                <w:lang w:val="ru-RU"/>
              </w:rPr>
              <w:t xml:space="preserve">2 493 508,74 руб.</w:t>
            </w:r>
            <w:r>
              <w:rPr>
                <w:lang w:val="en-US"/>
              </w:rPr>
            </w:r>
            <w:r>
              <w:rPr>
                <w:lang w:val="en-US"/>
              </w:rPr>
            </w:r>
          </w:p>
        </w:tc>
      </w:tr>
      <w:tr>
        <w:trPr/>
        <w:tc>
          <w:tcPr>
            <w:tcW w:w="576" w:type="dxa"/>
            <w:vAlign w:val="center"/>
            <w:textDirection w:val="lrTb"/>
            <w:noWrap w:val="false"/>
          </w:tcPr>
          <w:p>
            <w:pPr>
              <w:pStyle w:val="1218"/>
              <w:rPr>
                <w:sz w:val="20"/>
              </w:rPr>
            </w:pPr>
            <w:r>
              <w:rPr>
                <w:sz w:val="20"/>
              </w:rPr>
              <w:t xml:space="preserve">7.</w:t>
            </w:r>
            <w:r>
              <w:rPr>
                <w:sz w:val="20"/>
              </w:rPr>
            </w:r>
            <w:r>
              <w:rPr>
                <w:sz w:val="20"/>
              </w:rPr>
            </w:r>
          </w:p>
        </w:tc>
        <w:tc>
          <w:tcPr>
            <w:tcW w:w="3257" w:type="dxa"/>
            <w:vAlign w:val="center"/>
            <w:textDirection w:val="lrTb"/>
            <w:noWrap w:val="false"/>
          </w:tcPr>
          <w:p>
            <w:pPr>
              <w:pStyle w:val="1218"/>
              <w:rPr>
                <w:sz w:val="20"/>
              </w:rPr>
            </w:pPr>
            <w:r>
              <w:rPr>
                <w:sz w:val="20"/>
              </w:rPr>
              <w:t xml:space="preserve">Дата и время окончания срока подачи заявок на участие в </w:t>
            </w:r>
            <w:r>
              <w:rPr>
                <w:sz w:val="20"/>
              </w:rPr>
              <w:t xml:space="preserve">запросе котировок</w:t>
            </w:r>
            <w:r>
              <w:rPr>
                <w:sz w:val="20"/>
              </w:rPr>
            </w:r>
            <w:r>
              <w:rPr>
                <w:sz w:val="20"/>
              </w:rPr>
            </w:r>
          </w:p>
        </w:tc>
        <w:tc>
          <w:tcPr>
            <w:tcW w:w="5823" w:type="dxa"/>
            <w:vAlign w:val="center"/>
            <w:textDirection w:val="lrTb"/>
            <w:noWrap w:val="false"/>
          </w:tcPr>
          <w:p>
            <w:pPr>
              <w:pStyle w:val="1218"/>
              <w:rPr>
                <w:sz w:val="20"/>
              </w:rPr>
            </w:pPr>
            <w:r>
              <w:rPr>
                <w:sz w:val="20"/>
              </w:rPr>
              <w:t xml:space="preserve">До</w:t>
            </w:r>
            <w:r>
              <w:rPr>
                <w:sz w:val="20"/>
              </w:rPr>
              <w:t xml:space="preserve"> 01 марта </w:t>
            </w:r>
            <w:r>
              <w:rPr>
                <w:sz w:val="20"/>
              </w:rPr>
              <w:t xml:space="preserve">2024 года до 10 часов 00 минут по местному времени </w:t>
            </w:r>
            <w:r>
              <w:rPr>
                <w:sz w:val="20"/>
              </w:rPr>
            </w:r>
            <w:r>
              <w:rPr>
                <w:sz w:val="20"/>
              </w:rPr>
            </w:r>
          </w:p>
          <w:p>
            <w:pPr>
              <w:pStyle w:val="1218"/>
              <w:rPr>
                <w:b/>
                <w:sz w:val="20"/>
              </w:rPr>
            </w:pPr>
            <w:r>
              <w:rPr>
                <w:b/>
                <w:sz w:val="20"/>
              </w:rPr>
              <w:t xml:space="preserve">(08 час. 00 мин. по московскому времени)</w:t>
            </w:r>
            <w:r>
              <w:rPr>
                <w:b/>
                <w:sz w:val="20"/>
              </w:rPr>
            </w:r>
            <w:r>
              <w:rPr>
                <w:b/>
                <w:sz w:val="20"/>
              </w:rPr>
            </w:r>
          </w:p>
          <w:p>
            <w:pPr>
              <w:pStyle w:val="1218"/>
              <w:rPr>
                <w:sz w:val="20"/>
              </w:rPr>
            </w:pPr>
            <w:r>
              <w:rPr>
                <w:sz w:val="20"/>
              </w:rPr>
            </w:r>
            <w:r>
              <w:rPr>
                <w:sz w:val="20"/>
              </w:rPr>
            </w:r>
            <w:r>
              <w:rPr>
                <w:sz w:val="20"/>
              </w:rPr>
            </w:r>
          </w:p>
        </w:tc>
      </w:tr>
      <w:tr>
        <w:trPr/>
        <w:tc>
          <w:tcPr>
            <w:tcW w:w="576" w:type="dxa"/>
            <w:vAlign w:val="center"/>
            <w:textDirection w:val="lrTb"/>
            <w:noWrap w:val="false"/>
          </w:tcPr>
          <w:p>
            <w:pPr>
              <w:pStyle w:val="1218"/>
              <w:rPr>
                <w:sz w:val="20"/>
              </w:rPr>
            </w:pPr>
            <w:r>
              <w:rPr>
                <w:sz w:val="20"/>
              </w:rPr>
              <w:t xml:space="preserve">8.</w:t>
            </w:r>
            <w:r>
              <w:rPr>
                <w:sz w:val="20"/>
              </w:rPr>
            </w:r>
            <w:r>
              <w:rPr>
                <w:sz w:val="20"/>
              </w:rPr>
            </w:r>
          </w:p>
        </w:tc>
        <w:tc>
          <w:tcPr>
            <w:tcW w:w="3257" w:type="dxa"/>
            <w:vAlign w:val="center"/>
            <w:textDirection w:val="lrTb"/>
            <w:noWrap w:val="false"/>
          </w:tcPr>
          <w:p>
            <w:pPr>
              <w:pStyle w:val="1218"/>
              <w:rPr>
                <w:sz w:val="20"/>
              </w:rPr>
            </w:pPr>
            <w:r>
              <w:rPr>
                <w:sz w:val="20"/>
              </w:rPr>
              <w:t xml:space="preserve">Дата окончания срока рассмотрения заявок на участие в </w:t>
            </w:r>
            <w:r>
              <w:rPr>
                <w:sz w:val="20"/>
              </w:rPr>
              <w:t xml:space="preserve">запросе котировок и выбора победителя</w:t>
            </w:r>
            <w:r>
              <w:rPr>
                <w:sz w:val="20"/>
              </w:rPr>
            </w:r>
            <w:r>
              <w:rPr>
                <w:sz w:val="20"/>
              </w:rPr>
            </w:r>
          </w:p>
        </w:tc>
        <w:tc>
          <w:tcPr>
            <w:tcW w:w="5823" w:type="dxa"/>
            <w:vAlign w:val="center"/>
            <w:textDirection w:val="lrTb"/>
            <w:noWrap w:val="false"/>
          </w:tcPr>
          <w:p>
            <w:pPr>
              <w:pStyle w:val="941"/>
              <w:jc w:val="left"/>
              <w:rPr>
                <w:sz w:val="20"/>
                <w:szCs w:val="20"/>
              </w:rPr>
            </w:pPr>
            <w:r>
              <w:rPr>
                <w:sz w:val="20"/>
                <w:szCs w:val="20"/>
              </w:rPr>
              <w:t xml:space="preserve">04.03.2024г.</w:t>
            </w:r>
            <w:r>
              <w:rPr>
                <w:sz w:val="20"/>
                <w:szCs w:val="20"/>
              </w:rPr>
            </w:r>
            <w:r>
              <w:rPr>
                <w:sz w:val="20"/>
                <w:szCs w:val="20"/>
              </w:rPr>
            </w:r>
          </w:p>
        </w:tc>
      </w:tr>
    </w:tbl>
    <w:p>
      <w:pPr>
        <w:pStyle w:val="941"/>
        <w:jc w:val="left"/>
        <w:rPr>
          <w:sz w:val="20"/>
          <w:szCs w:val="20"/>
        </w:rPr>
      </w:pPr>
      <w:r>
        <w:rPr>
          <w:sz w:val="20"/>
          <w:szCs w:val="20"/>
        </w:rPr>
      </w:r>
      <w:r>
        <w:rPr>
          <w:sz w:val="20"/>
          <w:szCs w:val="20"/>
        </w:rPr>
      </w:r>
      <w:r>
        <w:rPr>
          <w:sz w:val="20"/>
          <w:szCs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t xml:space="preserve">ДОКУМЕНТАЦИЯ</w:t>
      </w:r>
      <w:r>
        <w:rPr>
          <w:b/>
          <w:sz w:val="20"/>
        </w:rPr>
      </w:r>
      <w:r>
        <w:rPr>
          <w:b/>
          <w:sz w:val="20"/>
        </w:rPr>
      </w:r>
    </w:p>
    <w:p>
      <w:pPr>
        <w:pStyle w:val="941"/>
        <w:jc w:val="center"/>
        <w:keepLines/>
        <w:keepNext/>
        <w:rPr>
          <w:sz w:val="20"/>
          <w:szCs w:val="20"/>
        </w:rPr>
        <w:suppressLineNumbers/>
      </w:pPr>
      <w:r>
        <w:rPr>
          <w:sz w:val="20"/>
          <w:szCs w:val="20"/>
        </w:rPr>
        <w:t xml:space="preserve">запроса котировок</w:t>
      </w:r>
      <w:r>
        <w:rPr>
          <w:sz w:val="20"/>
          <w:szCs w:val="20"/>
        </w:rPr>
        <w:t xml:space="preserve"> в электронной форме</w:t>
      </w:r>
      <w:r>
        <w:rPr>
          <w:sz w:val="20"/>
          <w:szCs w:val="20"/>
        </w:rPr>
      </w:r>
      <w:r>
        <w:rPr>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24</w:t>
      </w:r>
      <w:r>
        <w:rPr>
          <w:rFonts w:ascii="Times New Roman" w:hAnsi="Times New Roman"/>
          <w:sz w:val="20"/>
          <w:szCs w:val="20"/>
        </w:rPr>
        <w:t xml:space="preserve">г.</w:t>
      </w:r>
      <w:r>
        <w:rPr>
          <w:rFonts w:ascii="Times New Roman" w:hAnsi="Times New Roman"/>
          <w:sz w:val="20"/>
          <w:szCs w:val="20"/>
        </w:rPr>
      </w:r>
      <w:r>
        <w:rPr>
          <w:rFonts w:ascii="Times New Roman" w:hAnsi="Times New Roman"/>
          <w:sz w:val="20"/>
          <w:szCs w:val="20"/>
        </w:rPr>
      </w:r>
    </w:p>
    <w:p>
      <w:pPr>
        <w:pStyle w:val="942"/>
        <w:rPr>
          <w:sz w:val="24"/>
          <w:szCs w:val="24"/>
        </w:rPr>
      </w:pPr>
      <w:r>
        <w:rPr>
          <w:sz w:val="20"/>
          <w:szCs w:val="20"/>
        </w:rPr>
        <w:br w:type="page" w:clear="all"/>
      </w:r>
      <w:bookmarkStart w:id="0" w:name="_Ref166340053"/>
      <w:r>
        <w:rPr>
          <w:b w:val="0"/>
          <w:sz w:val="24"/>
          <w:szCs w:val="24"/>
        </w:rPr>
        <w:t xml:space="preserve">РАЗДЕЛ I.1. ОБЩИЕ УСЛОВИЯ ПРОВЕДЕНИЯ ЗАПРОСА КОТИРОВОК В ЭЛЕКТРОННОЙ ФОРМЕ</w:t>
      </w:r>
      <w:r>
        <w:rPr>
          <w:sz w:val="24"/>
          <w:szCs w:val="24"/>
        </w:rPr>
      </w:r>
      <w:r>
        <w:rPr>
          <w:sz w:val="24"/>
          <w:szCs w:val="24"/>
        </w:rPr>
      </w:r>
    </w:p>
    <w:p>
      <w:pPr>
        <w:pStyle w:val="941"/>
      </w:pPr>
      <w:r/>
      <w:r/>
    </w:p>
    <w:p>
      <w:pPr>
        <w:pStyle w:val="1218"/>
        <w:rPr>
          <w:b/>
          <w:szCs w:val="24"/>
        </w:rPr>
      </w:pPr>
      <w:r>
        <w:rPr>
          <w:b/>
          <w:szCs w:val="24"/>
        </w:rPr>
        <w:t xml:space="preserve">1.</w:t>
        <w:tab/>
        <w:t xml:space="preserve">ОБЩИЕ ПОЛОЖЕНИЯ</w:t>
      </w:r>
      <w:r>
        <w:rPr>
          <w:b/>
          <w:szCs w:val="24"/>
        </w:rPr>
      </w:r>
      <w:r>
        <w:rPr>
          <w:b/>
          <w:szCs w:val="24"/>
        </w:rPr>
      </w:r>
    </w:p>
    <w:p>
      <w:pPr>
        <w:pStyle w:val="1218"/>
        <w:rPr>
          <w:b/>
        </w:rPr>
      </w:pPr>
      <w:r>
        <w:tab/>
      </w:r>
      <w:r>
        <w:rPr>
          <w:b/>
        </w:rPr>
        <w:t xml:space="preserve">1.1.</w:t>
        <w:tab/>
        <w:t xml:space="preserve">Законодательное регулирование</w:t>
      </w:r>
      <w:r>
        <w:rPr>
          <w:b/>
        </w:rPr>
      </w:r>
      <w:r>
        <w:rPr>
          <w:b/>
        </w:rPr>
      </w:r>
    </w:p>
    <w:p>
      <w:pPr>
        <w:pStyle w:val="1218"/>
      </w:pPr>
      <w:r>
        <w:tab/>
        <w:t xml:space="preserve">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r/>
    </w:p>
    <w:p>
      <w:pPr>
        <w:pStyle w:val="1218"/>
        <w:rPr>
          <w:b/>
        </w:rPr>
      </w:pPr>
      <w:r>
        <w:rPr>
          <w:b/>
        </w:rPr>
      </w:r>
      <w:r>
        <w:rPr>
          <w:b/>
        </w:rPr>
      </w:r>
      <w:r>
        <w:rPr>
          <w:b/>
        </w:rPr>
      </w:r>
    </w:p>
    <w:p>
      <w:pPr>
        <w:pStyle w:val="1218"/>
        <w:rPr>
          <w:b/>
        </w:rPr>
      </w:pPr>
      <w:r>
        <w:rPr>
          <w:b/>
        </w:rPr>
        <w:tab/>
        <w:t xml:space="preserve">1.2.</w:t>
        <w:tab/>
        <w:t xml:space="preserve">Заказчик, предмет запроса котировок</w:t>
      </w:r>
      <w:r>
        <w:rPr>
          <w:b/>
        </w:rPr>
      </w:r>
      <w:r>
        <w:rPr>
          <w:b/>
        </w:rPr>
      </w:r>
    </w:p>
    <w:p>
      <w:pPr>
        <w:pStyle w:val="1218"/>
        <w:rPr>
          <w:b/>
        </w:rPr>
      </w:pPr>
      <w:r>
        <w:rPr>
          <w:b/>
        </w:rPr>
        <w:tab/>
      </w:r>
      <w:r>
        <w:t xml:space="preserve">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 xml:space="preserve">запроса котировок</w:t>
      </w:r>
      <w:r>
        <w:t xml:space="preserve">, в соответствии с процедурами, условиями и положениями настоящей документации запроса котировок.</w:t>
      </w:r>
      <w:r>
        <w:rPr>
          <w:b/>
        </w:rPr>
      </w:r>
      <w:r>
        <w:rPr>
          <w:b/>
        </w:rPr>
      </w:r>
    </w:p>
    <w:p>
      <w:pPr>
        <w:pStyle w:val="1218"/>
        <w:rPr>
          <w:b/>
        </w:rPr>
      </w:pPr>
      <w:r>
        <w:rPr>
          <w:b/>
        </w:rPr>
        <w:tab/>
        <w:tab/>
        <w:t xml:space="preserve">1.3.</w:t>
        <w:tab/>
        <w:t xml:space="preserve">Извещение о проведении запроса котировок, детальная информация </w:t>
      </w:r>
      <w:r>
        <w:rPr>
          <w:b/>
        </w:rPr>
      </w:r>
      <w:r>
        <w:rPr>
          <w:b/>
        </w:rPr>
      </w:r>
    </w:p>
    <w:p>
      <w:pPr>
        <w:pStyle w:val="1218"/>
      </w:pPr>
      <w:r>
        <w:tab/>
        <w:t xml:space="preserve">1.3.1. Заказчик извещает всех заинтересованных лиц о проведении запроса котировок и возможности подавать заявки на учас</w:t>
      </w:r>
      <w:r>
        <w:t xml:space="preserve">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r/>
    </w:p>
    <w:p>
      <w:pPr>
        <w:pStyle w:val="1218"/>
      </w:pPr>
      <w:r>
        <w:tab/>
        <w:t xml:space="preserve">1.3.2. Детальная информация по запросу котировок указывается в Информационной карте запроса котировок.</w:t>
      </w:r>
      <w:r/>
    </w:p>
    <w:p>
      <w:pPr>
        <w:pStyle w:val="1218"/>
      </w:pPr>
      <w:r/>
      <w:r/>
    </w:p>
    <w:p>
      <w:pPr>
        <w:pStyle w:val="1218"/>
        <w:rPr>
          <w:b/>
        </w:rPr>
      </w:pPr>
      <w:r>
        <w:rPr>
          <w:b/>
        </w:rPr>
        <w:tab/>
        <w:t xml:space="preserve">1.4.</w:t>
        <w:tab/>
        <w:t xml:space="preserve">Начальная (максимальная) цена договора </w:t>
      </w:r>
      <w:r>
        <w:rPr>
          <w:b/>
        </w:rPr>
      </w:r>
      <w:r>
        <w:rPr>
          <w:b/>
        </w:rPr>
      </w:r>
    </w:p>
    <w:p>
      <w:pPr>
        <w:pStyle w:val="1218"/>
      </w:pPr>
      <w:r>
        <w:tab/>
        <w:t xml:space="preserve">1.4.1. Все расчеты в рамках настоящего запроса котировок и исполнения договора  производятся в российских рублях.</w:t>
      </w:r>
      <w:r/>
    </w:p>
    <w:p>
      <w:pPr>
        <w:pStyle w:val="1218"/>
      </w:pPr>
      <w:r>
        <w:tab/>
        <w:t xml:space="preserve">1.4.2. Начальная (максимальная) цена, определенная Заказчиком указана в Информационной карте  запроса котировок.</w:t>
      </w:r>
      <w:r/>
    </w:p>
    <w:p>
      <w:pPr>
        <w:pStyle w:val="1218"/>
      </w:pPr>
      <w:r/>
      <w:r/>
    </w:p>
    <w:p>
      <w:pPr>
        <w:pStyle w:val="1218"/>
        <w:rPr>
          <w:b/>
        </w:rPr>
      </w:pPr>
      <w:r>
        <w:rPr>
          <w:b/>
        </w:rPr>
        <w:tab/>
        <w:t xml:space="preserve">1.5.</w:t>
        <w:tab/>
        <w:t xml:space="preserve">Источник финансирования и порядок оплаты</w:t>
      </w:r>
      <w:r>
        <w:rPr>
          <w:b/>
        </w:rPr>
      </w:r>
      <w:r>
        <w:rPr>
          <w:b/>
        </w:rPr>
      </w:r>
    </w:p>
    <w:p>
      <w:pPr>
        <w:pStyle w:val="1218"/>
      </w:pPr>
      <w:r>
        <w:tab/>
        <w:t xml:space="preserve">1.5.1.</w:t>
        <w:tab/>
        <w:t xml:space="preserve">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r/>
    </w:p>
    <w:p>
      <w:pPr>
        <w:pStyle w:val="1218"/>
      </w:pPr>
      <w:r/>
      <w:r/>
    </w:p>
    <w:p>
      <w:pPr>
        <w:pStyle w:val="1218"/>
        <w:rPr>
          <w:b/>
        </w:rPr>
      </w:pPr>
      <w:r>
        <w:rPr>
          <w:b/>
        </w:rPr>
        <w:tab/>
        <w:t xml:space="preserve">1.6.</w:t>
        <w:tab/>
        <w:t xml:space="preserve">Требования к участникам запроса котировок</w:t>
      </w:r>
      <w:r>
        <w:rPr>
          <w:b/>
        </w:rPr>
      </w:r>
      <w:r>
        <w:rPr>
          <w:b/>
        </w:rPr>
      </w:r>
    </w:p>
    <w:p>
      <w:pPr>
        <w:pStyle w:val="1218"/>
      </w:pPr>
      <w:r>
        <w:tab/>
        <w:t xml:space="preserve">1.6.1. </w:t>
      </w:r>
      <w:r>
        <w:rPr>
          <w:bCs/>
        </w:rPr>
        <w:t xml:space="preserve">В </w:t>
      </w:r>
      <w:r>
        <w:t xml:space="preserve">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 xml:space="preserve">.</w:t>
      </w:r>
      <w:r/>
    </w:p>
    <w:p>
      <w:pPr>
        <w:pStyle w:val="1218"/>
      </w:pPr>
      <w:r>
        <w:tab/>
        <w:t xml:space="preserve">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r/>
    </w:p>
    <w:p>
      <w:pPr>
        <w:pStyle w:val="1218"/>
      </w:pPr>
      <w:r/>
      <w:r/>
    </w:p>
    <w:p>
      <w:pPr>
        <w:pStyle w:val="1218"/>
        <w:rPr>
          <w:b/>
        </w:rPr>
      </w:pPr>
      <w:r>
        <w:rPr>
          <w:b/>
        </w:rPr>
        <w:tab/>
        <w:t xml:space="preserve">1.7.</w:t>
        <w:tab/>
        <w:t xml:space="preserve">Расходы на участие в запросе котировок</w:t>
      </w:r>
      <w:r>
        <w:rPr>
          <w:b/>
        </w:rPr>
      </w:r>
      <w:r>
        <w:rPr>
          <w:b/>
        </w:rPr>
      </w:r>
    </w:p>
    <w:p>
      <w:pPr>
        <w:pStyle w:val="1218"/>
      </w:pPr>
      <w:r>
        <w:tab/>
        <w:t xml:space="preserve">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r/>
    </w:p>
    <w:p>
      <w:pPr>
        <w:pStyle w:val="1059"/>
        <w:jc w:val="both"/>
        <w:tabs>
          <w:tab w:val="left" w:pos="1620" w:leader="none"/>
        </w:tabs>
        <w:rPr>
          <w:rStyle w:val="1216"/>
          <w:rFonts w:ascii="Times New Roman" w:hAnsi="Times New Roman" w:cs="Times New Roman"/>
          <w:sz w:val="24"/>
          <w:szCs w:val="24"/>
        </w:rPr>
      </w:pPr>
      <w:r>
        <w:rPr>
          <w:rStyle w:val="1216"/>
          <w:rFonts w:ascii="Times New Roman" w:hAnsi="Times New Roman" w:cs="Times New Roman"/>
          <w:sz w:val="24"/>
          <w:szCs w:val="24"/>
        </w:rPr>
      </w:r>
      <w:r>
        <w:rPr>
          <w:rStyle w:val="1216"/>
          <w:rFonts w:ascii="Times New Roman" w:hAnsi="Times New Roman" w:cs="Times New Roman"/>
          <w:sz w:val="24"/>
          <w:szCs w:val="24"/>
        </w:rPr>
      </w:r>
      <w:r>
        <w:rPr>
          <w:rStyle w:val="1216"/>
          <w:rFonts w:ascii="Times New Roman" w:hAnsi="Times New Roman" w:cs="Times New Roman"/>
          <w:sz w:val="24"/>
          <w:szCs w:val="24"/>
        </w:rPr>
      </w:r>
    </w:p>
    <w:p>
      <w:pPr>
        <w:pStyle w:val="980"/>
        <w:rPr>
          <w:b/>
        </w:rPr>
      </w:pPr>
      <w:r>
        <w:rPr>
          <w:b/>
        </w:rPr>
        <w:t xml:space="preserve">2.</w:t>
        <w:tab/>
        <w:t xml:space="preserve">ПРЕДОСТАВЛЕНИЕ ДОКУМЕНТАЦИИ ЗАПРОСА КОТИРОВОК, РАЗЪЯСНЕНИЯ И ИЗМЕНЕНИЯ ДОКУМЕНТАЦИИ ЗАПРОСА КОТИРОВОК</w:t>
      </w:r>
      <w:r>
        <w:rPr>
          <w:b/>
        </w:rPr>
      </w:r>
      <w:r>
        <w:rPr>
          <w:b/>
        </w:rPr>
      </w:r>
    </w:p>
    <w:p>
      <w:pPr>
        <w:pStyle w:val="1218"/>
        <w:rPr>
          <w:b/>
        </w:rPr>
      </w:pPr>
      <w:r>
        <w:rPr>
          <w:b/>
        </w:rPr>
        <w:tab/>
        <w:t xml:space="preserve">2.1.</w:t>
        <w:tab/>
        <w:t xml:space="preserve">Предоставление документации запроса котировок</w:t>
      </w:r>
      <w:r>
        <w:rPr>
          <w:b/>
        </w:rPr>
      </w:r>
      <w:r>
        <w:rPr>
          <w:b/>
        </w:rPr>
      </w:r>
    </w:p>
    <w:p>
      <w:pPr>
        <w:pStyle w:val="1218"/>
      </w:pPr>
      <w:r>
        <w:tab/>
        <w:t xml:space="preserve">2.1.1. Документация запроса котировок раскрывает</w:t>
      </w:r>
      <w:r>
        <w:t xml:space="preserve">,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r/>
    </w:p>
    <w:p>
      <w:pPr>
        <w:pStyle w:val="1218"/>
      </w:pPr>
      <w:r>
        <w:tab/>
        <w:t xml:space="preserve">2.1.2. Документация запроса котировок размещается на объединенной электронной торговой площадке ОЭТП </w:t>
      </w:r>
      <w:r>
        <w:rPr>
          <w:lang w:val="en-US"/>
        </w:rPr>
        <w:t xml:space="preserve">www</w:t>
      </w:r>
      <w:r>
        <w:t xml:space="preserve">.</w:t>
      </w:r>
      <w:r>
        <w:rPr>
          <w:lang w:val="en-US"/>
        </w:rPr>
        <w:t xml:space="preserve">oetprf</w:t>
      </w:r>
      <w:r>
        <w:t xml:space="preserve">.</w:t>
      </w:r>
      <w:r>
        <w:rPr>
          <w:lang w:val="en-US"/>
        </w:rPr>
        <w:t xml:space="preserve">ru</w:t>
      </w:r>
      <w:r>
        <w:t xml:space="preserve"> </w:t>
      </w:r>
      <w:r>
        <w:fldChar w:fldCharType="begin"/>
      </w:r>
      <w:r>
        <w:instrText xml:space="preserve">HYPERLINK</w:instrText>
      </w:r>
      <w:r>
        <w:fldChar w:fldCharType="separate"/>
        <w:fldChar w:fldCharType="end"/>
      </w:r>
      <w:r>
        <w:t xml:space="preserve">,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r/>
    </w:p>
    <w:p>
      <w:pPr>
        <w:pStyle w:val="1218"/>
      </w:pPr>
      <w:r/>
      <w:r/>
    </w:p>
    <w:p>
      <w:pPr>
        <w:pStyle w:val="1218"/>
        <w:rPr>
          <w:b/>
        </w:rPr>
      </w:pPr>
      <w:r>
        <w:rPr>
          <w:b/>
        </w:rPr>
        <w:tab/>
        <w:t xml:space="preserve">2.2.</w:t>
        <w:tab/>
        <w:t xml:space="preserve">Разъяснение положений документации запроса котировок</w:t>
      </w:r>
      <w:r>
        <w:rPr>
          <w:b/>
        </w:rPr>
      </w:r>
      <w:r>
        <w:rPr>
          <w:b/>
        </w:rPr>
      </w:r>
    </w:p>
    <w:p>
      <w:pPr>
        <w:pStyle w:val="1218"/>
      </w:pPr>
      <w:r>
        <w:tab/>
        <w:t xml:space="preserve">2.2.1. При проведении запроса котировок какие-либо переговоры заказчика, специализированной организации, оператора электронной</w:t>
      </w:r>
      <w:r>
        <w:t xml:space="preserve">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r/>
    </w:p>
    <w:p>
      <w:pPr>
        <w:pStyle w:val="1218"/>
      </w:pPr>
      <w:r>
        <w:tab/>
        <w:t xml:space="preserve">2.2.2. Любой участник запроса котировок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 xml:space="preserve">www</w:t>
      </w:r>
      <w:r>
        <w:t xml:space="preserve">.</w:t>
      </w:r>
      <w:r>
        <w:rPr>
          <w:lang w:val="en-US"/>
        </w:rPr>
        <w:t xml:space="preserve">oetprf</w:t>
      </w:r>
      <w:r>
        <w:t xml:space="preserve">.</w:t>
      </w:r>
      <w:r>
        <w:rPr>
          <w:lang w:val="en-US"/>
        </w:rPr>
        <w:t xml:space="preserve">ru</w:t>
      </w:r>
      <w:r>
        <w:t xml:space="preserve">), запрос о разъяснении положений документации запроса котировок. </w:t>
      </w:r>
      <w:r/>
    </w:p>
    <w:p>
      <w:pPr>
        <w:pStyle w:val="1218"/>
      </w:pPr>
      <w:r>
        <w:tab/>
        <w:t xml:space="preserve">В течение 3 (трех) дней со дня поступления запроса Зака</w:t>
      </w:r>
      <w:r>
        <w:t xml:space="preserve">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r/>
    </w:p>
    <w:p>
      <w:pPr>
        <w:pStyle w:val="1218"/>
      </w:pPr>
      <w:r/>
      <w:r/>
    </w:p>
    <w:p>
      <w:pPr>
        <w:pStyle w:val="1218"/>
        <w:rPr>
          <w:b/>
        </w:rPr>
      </w:pPr>
      <w:r>
        <w:rPr>
          <w:b/>
        </w:rPr>
        <w:tab/>
        <w:t xml:space="preserve">2.3.</w:t>
        <w:tab/>
        <w:t xml:space="preserve">Внесение изменений в извещение о проведении запроса котировок и документацию запроса котировок</w:t>
      </w:r>
      <w:r>
        <w:rPr>
          <w:b/>
        </w:rPr>
      </w:r>
      <w:r>
        <w:rPr>
          <w:b/>
        </w:rPr>
      </w:r>
    </w:p>
    <w:p>
      <w:pPr>
        <w:pStyle w:val="1218"/>
      </w:pPr>
      <w:r>
        <w:tab/>
        <w:t xml:space="preserve">2.3.1.</w:t>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1216"/>
        </w:rPr>
        <w:t xml:space="preserve">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r/>
    </w:p>
    <w:p>
      <w:pPr>
        <w:pStyle w:val="1218"/>
        <w:rPr>
          <w:rStyle w:val="1216"/>
        </w:rPr>
      </w:pPr>
      <w:r>
        <w:tab/>
        <w:t xml:space="preserve">2.3.2.</w:t>
        <w:tab/>
      </w:r>
      <w:r>
        <w:rPr>
          <w:rStyle w:val="1216"/>
        </w:rPr>
        <w:t xml:space="preserve">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r>
        <w:rPr>
          <w:rStyle w:val="1216"/>
        </w:rPr>
      </w:r>
      <w:r>
        <w:rPr>
          <w:rStyle w:val="1216"/>
        </w:rPr>
      </w:r>
    </w:p>
    <w:p>
      <w:pPr>
        <w:pStyle w:val="1218"/>
      </w:pPr>
      <w:r>
        <w:tab/>
        <w:t xml:space="preserve">2.3</w:t>
      </w:r>
      <w:r>
        <w:t xml:space="preserve">.3.</w:t>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1216"/>
        </w:rPr>
        <w:t xml:space="preserve">соответственно</w:t>
      </w:r>
      <w:r>
        <w:t xml:space="preserve">.</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2.4.</w:t>
        <w:tab/>
        <w:t xml:space="preserve">Отказ от проведения запроса котировок</w:t>
      </w:r>
      <w:r>
        <w:rPr>
          <w:b/>
        </w:rPr>
      </w:r>
      <w:r>
        <w:rPr>
          <w:b/>
        </w:rPr>
      </w:r>
    </w:p>
    <w:p>
      <w:pPr>
        <w:pStyle w:val="1218"/>
      </w:pPr>
      <w:r>
        <w:tab/>
        <w:t xml:space="preserve">2.4.1.</w:t>
        <w:tab/>
        <w:t xml:space="preserve">Заказчик, разместивший на объединенной электронной торговой площадке </w:t>
      </w:r>
      <w:r>
        <w:fldChar w:fldCharType="begin"/>
      </w:r>
      <w:r>
        <w:instrText xml:space="preserve">HYPERLINK</w:instrText>
      </w:r>
      <w:r>
        <w:fldChar w:fldCharType="separate"/>
        <w:fldChar w:fldCharType="end"/>
      </w:r>
      <w:r>
        <w:t xml:space="preserve">извещение о проведении запроса котировок, вправе отказаться от проведения </w:t>
      </w:r>
      <w:r>
        <w:rPr>
          <w:rStyle w:val="1216"/>
        </w:rPr>
        <w:t xml:space="preserve">запроса котировок</w:t>
      </w:r>
      <w:r>
        <w:t xml:space="preserve"> не позднее чем за 3 (три) дня до даты окончания срока подачи заявок на участие в запросе котировок.</w:t>
      </w:r>
      <w:r/>
    </w:p>
    <w:p>
      <w:pPr>
        <w:pStyle w:val="1218"/>
      </w:pPr>
      <w:r>
        <w:tab/>
        <w:t xml:space="preserve">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r/>
    </w:p>
    <w:p>
      <w:pPr>
        <w:pStyle w:val="1040"/>
        <w:ind w:left="0" w:firstLine="0"/>
        <w:jc w:val="both"/>
        <w:tabs>
          <w:tab w:val="clear" w:pos="432" w:leader="none"/>
          <w:tab w:val="left" w:pos="708" w:leader="none"/>
        </w:tabs>
        <w:rPr>
          <w:sz w:val="24"/>
        </w:rPr>
      </w:pPr>
      <w:r>
        <w:rPr>
          <w:sz w:val="24"/>
        </w:rPr>
        <w:t xml:space="preserve">3.</w:t>
        <w:tab/>
        <w:t xml:space="preserve">ПОДГОТОВКА ЗАЯВКИ НА УЧАСТИЕ В </w:t>
      </w:r>
      <w:r>
        <w:t xml:space="preserve">ЗАПРОСЕ КОТИРОВОК</w:t>
      </w:r>
      <w:r>
        <w:rPr>
          <w:sz w:val="24"/>
        </w:rPr>
      </w:r>
      <w:r>
        <w:rPr>
          <w:sz w:val="24"/>
        </w:rPr>
      </w:r>
    </w:p>
    <w:p>
      <w:pPr>
        <w:pStyle w:val="1218"/>
        <w:rPr>
          <w:b/>
        </w:rPr>
      </w:pPr>
      <w:r>
        <w:rPr>
          <w:b/>
        </w:rPr>
        <w:tab/>
        <w:t xml:space="preserve">3.1.</w:t>
        <w:tab/>
        <w:t xml:space="preserve">Язык документов, входящих в состав заявки на участие в запросе котировок</w:t>
      </w:r>
      <w:r>
        <w:rPr>
          <w:b/>
        </w:rPr>
      </w:r>
      <w:r>
        <w:rPr>
          <w:b/>
        </w:rPr>
      </w:r>
    </w:p>
    <w:p>
      <w:pPr>
        <w:pStyle w:val="1218"/>
      </w:pPr>
      <w:r>
        <w:tab/>
        <w:t xml:space="preserve">3.1.1. Все документы, входящие в состав заявки на участие в запросе котировок, а также вся корреспонденция и документы, связанные с заявкой на у</w:t>
      </w:r>
      <w:r>
        <w:t xml:space="preserve">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p>
    <w:p>
      <w:pPr>
        <w:pStyle w:val="1218"/>
      </w:pPr>
      <w:r>
        <w:tab/>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3.2.</w:t>
        <w:tab/>
        <w:t xml:space="preserve">Требования к содержанию документов, входящих в состав заявки на участие в запросе котировок</w:t>
      </w:r>
      <w:r>
        <w:rPr>
          <w:b/>
        </w:rPr>
      </w:r>
      <w:r>
        <w:rPr>
          <w:b/>
        </w:rPr>
      </w:r>
    </w:p>
    <w:p>
      <w:pPr>
        <w:pStyle w:val="1218"/>
      </w:pPr>
      <w:r>
        <w:tab/>
        <w:t xml:space="preserve">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r/>
    </w:p>
    <w:p>
      <w:pPr>
        <w:pStyle w:val="1218"/>
      </w:pPr>
      <w:r>
        <w:tab/>
        <w:t xml:space="preserve">3.2.2. Подробная информация о составе сведений и документов, подаваемых в составе заявки содержится в Информационной карте запроса котировок.</w:t>
      </w:r>
      <w:r/>
    </w:p>
    <w:p>
      <w:pPr>
        <w:pStyle w:val="941"/>
        <w:ind w:firstLine="540"/>
      </w:pPr>
      <w:r/>
      <w:r/>
    </w:p>
    <w:p>
      <w:pPr>
        <w:pStyle w:val="1040"/>
        <w:ind w:left="0" w:firstLine="0"/>
        <w:jc w:val="both"/>
        <w:tabs>
          <w:tab w:val="clear" w:pos="432" w:leader="none"/>
          <w:tab w:val="left" w:pos="708" w:leader="none"/>
        </w:tabs>
        <w:rPr>
          <w:sz w:val="24"/>
        </w:rPr>
      </w:pPr>
      <w:r>
        <w:rPr>
          <w:sz w:val="24"/>
        </w:rPr>
        <w:t xml:space="preserve">4.</w:t>
        <w:tab/>
        <w:t xml:space="preserve">ПОДАЧА ЗАЯВОК НА УЧАСТИЕ В ЗАПРОСЕ КОТИРОВОК</w:t>
      </w:r>
      <w:r>
        <w:rPr>
          <w:sz w:val="24"/>
        </w:rPr>
      </w:r>
      <w:r>
        <w:rPr>
          <w:sz w:val="24"/>
        </w:rPr>
      </w:r>
    </w:p>
    <w:p>
      <w:pPr>
        <w:pStyle w:val="1218"/>
        <w:rPr>
          <w:b/>
        </w:rPr>
      </w:pPr>
      <w:r>
        <w:tab/>
      </w:r>
      <w:r>
        <w:rPr>
          <w:b/>
        </w:rPr>
        <w:t xml:space="preserve">4.1.</w:t>
        <w:tab/>
        <w:t xml:space="preserve">Срок и порядок подачи и регистрации заявок на участие в запросе котировок</w:t>
      </w:r>
      <w:r>
        <w:rPr>
          <w:b/>
        </w:rPr>
      </w:r>
      <w:r>
        <w:rPr>
          <w:b/>
        </w:rPr>
      </w:r>
    </w:p>
    <w:p>
      <w:pPr>
        <w:pStyle w:val="1218"/>
      </w:pPr>
      <w:r>
        <w:tab/>
        <w:t xml:space="preserve">4.1.1.</w:t>
        <w:tab/>
        <w:t xml:space="preserve">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w:t>
      </w:r>
      <w:r>
        <w:t xml:space="preserve">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r/>
    </w:p>
    <w:p>
      <w:pPr>
        <w:pStyle w:val="1218"/>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t xml:space="preserve"> и использованием электронно-цифровой подписи участника.</w:t>
      </w:r>
      <w:r/>
    </w:p>
    <w:p>
      <w:pPr>
        <w:pStyle w:val="1218"/>
      </w:pPr>
      <w:r>
        <w:t xml:space="preserve">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r/>
    </w:p>
    <w:p>
      <w:pPr>
        <w:pStyle w:val="1218"/>
      </w:pPr>
      <w:r>
        <w:tab/>
        <w:t xml:space="preserve">4.1.3.</w:t>
        <w:tab/>
        <w:t xml:space="preserve">Участник запроса котировок вправе подать только одну заявку на участие в одном открытом запросе котировок в электронной форме.</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4.2.</w:t>
        <w:tab/>
        <w:t xml:space="preserve">Изменения заявок на участие в запросе котировок</w:t>
      </w:r>
      <w:r>
        <w:rPr>
          <w:b/>
        </w:rPr>
      </w:r>
      <w:r>
        <w:rPr>
          <w:b/>
        </w:rPr>
      </w:r>
    </w:p>
    <w:p>
      <w:pPr>
        <w:pStyle w:val="1218"/>
      </w:pPr>
      <w:r>
        <w:tab/>
        <w:t xml:space="preserve">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4.3.</w:t>
        <w:tab/>
        <w:t xml:space="preserve">Порядок и срок отзыва заявок на участие в запросе котировок </w:t>
      </w:r>
      <w:r>
        <w:rPr>
          <w:b/>
        </w:rPr>
      </w:r>
      <w:r>
        <w:rPr>
          <w:b/>
        </w:rPr>
      </w:r>
    </w:p>
    <w:p>
      <w:pPr>
        <w:pStyle w:val="1218"/>
      </w:pPr>
      <w:r>
        <w:tab/>
        <w:t xml:space="preserve">4.3.1. Участник запроса котировок, подавший заявку на участие в открытом запросе котировок в электрон</w:t>
      </w:r>
      <w:r>
        <w:t xml:space="preserve">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4.4.</w:t>
        <w:tab/>
        <w:t xml:space="preserve">Обеспечение заявок на участие в запросе котировок</w:t>
      </w:r>
      <w:r>
        <w:rPr>
          <w:b/>
        </w:rPr>
      </w:r>
      <w:r>
        <w:rPr>
          <w:b/>
        </w:rPr>
      </w:r>
    </w:p>
    <w:p>
      <w:pPr>
        <w:pStyle w:val="1218"/>
        <w:rPr>
          <w:b/>
        </w:rPr>
      </w:pPr>
      <w:r>
        <w:rPr>
          <w:b/>
        </w:rPr>
      </w:r>
      <w:r>
        <w:rPr>
          <w:b/>
        </w:rPr>
      </w:r>
      <w:r>
        <w:rPr>
          <w:b/>
        </w:rPr>
      </w:r>
    </w:p>
    <w:p>
      <w:pPr>
        <w:pStyle w:val="1218"/>
      </w:pPr>
      <w:r>
        <w:tab/>
        <w:t xml:space="preserve">4.4.1. Если в инфор</w:t>
      </w:r>
      <w:r>
        <w:t xml:space="preserve">мационной  карте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r/>
    </w:p>
    <w:p>
      <w:pPr>
        <w:pStyle w:val="1218"/>
      </w:pPr>
      <w:r>
        <w:tab/>
        <w:t xml:space="preserve">4.4.2</w:t>
      </w:r>
      <w:r>
        <w:t xml:space="preserve">.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r/>
    </w:p>
    <w:p>
      <w:pPr>
        <w:pStyle w:val="1218"/>
      </w:pPr>
      <w:r>
        <w:tab/>
        <w:t xml:space="preserve">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r/>
    </w:p>
    <w:p>
      <w:pPr>
        <w:pStyle w:val="1218"/>
      </w:pPr>
      <w:r>
        <w:tab/>
        <w:t xml:space="preserve">4.4.4. При подаче заявки у Участника блокируется на лицевом счету на ЭТП сумма обеспечения заявки.</w:t>
      </w:r>
      <w:r/>
    </w:p>
    <w:p>
      <w:pPr>
        <w:pStyle w:val="1218"/>
      </w:pPr>
      <w:r>
        <w:tab/>
        <w:t xml:space="preserve">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r/>
    </w:p>
    <w:p>
      <w:pPr>
        <w:pStyle w:val="1218"/>
      </w:pPr>
      <w:r>
        <w:tab/>
        <w:t xml:space="preserve">4.4.6. В случае не признания д</w:t>
      </w:r>
      <w:r>
        <w:t xml:space="preserve">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r/>
    </w:p>
    <w:p>
      <w:pPr>
        <w:pStyle w:val="1218"/>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r/>
    </w:p>
    <w:p>
      <w:pPr>
        <w:pStyle w:val="1218"/>
      </w:pPr>
      <w:r>
        <w:tab/>
        <w:t xml:space="preserve">4.4.8. В случае указания Организатором торгов на ЭТП информации о не заключении договора и о перечислении об</w:t>
      </w:r>
      <w:r>
        <w:t xml:space="preserve">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r/>
    </w:p>
    <w:p>
      <w:pPr>
        <w:pStyle w:val="1218"/>
      </w:pPr>
      <w:r/>
      <w:r/>
    </w:p>
    <w:p>
      <w:pPr>
        <w:pStyle w:val="941"/>
        <w:ind w:firstLine="540"/>
      </w:pPr>
      <w:r/>
      <w:r/>
    </w:p>
    <w:p>
      <w:pPr>
        <w:pStyle w:val="1040"/>
        <w:ind w:left="0" w:firstLine="0"/>
        <w:jc w:val="both"/>
        <w:tabs>
          <w:tab w:val="clear" w:pos="432" w:leader="none"/>
          <w:tab w:val="left" w:pos="708" w:leader="none"/>
        </w:tabs>
        <w:rPr>
          <w:sz w:val="24"/>
        </w:rPr>
      </w:pPr>
      <w:r>
        <w:rPr>
          <w:sz w:val="24"/>
        </w:rPr>
        <w:t xml:space="preserve">5.</w:t>
        <w:tab/>
        <w:t xml:space="preserve">РАССМОТРЕНИЕ ЗАЯВОК НА УЧАСТИЕ В ОТКРЫТОМ ЗАПРОСЕ КОТИРОВОК В ЭЛЕКТРОННОЙ ФОРМЕ  И ВЫБОР ПОБЕДИТЕЛЯ</w:t>
      </w:r>
      <w:r>
        <w:rPr>
          <w:sz w:val="24"/>
        </w:rPr>
      </w:r>
      <w:r>
        <w:rPr>
          <w:sz w:val="24"/>
        </w:rPr>
      </w:r>
    </w:p>
    <w:p>
      <w:pPr>
        <w:pStyle w:val="1218"/>
        <w:ind w:firstLine="567"/>
        <w:tabs>
          <w:tab w:val="left" w:pos="993" w:leader="none"/>
        </w:tabs>
        <w:rPr>
          <w:szCs w:val="24"/>
        </w:rPr>
      </w:pPr>
      <w:r>
        <w:rPr>
          <w:szCs w:val="24"/>
        </w:rPr>
        <w:t xml:space="preserve">5.1.</w:t>
        <w:tab/>
        <w:t xml:space="preserve">Комиссия Заказчика проверяет заявки на участие в открытом </w:t>
      </w:r>
      <w:r>
        <w:t xml:space="preserve">запросе котировок</w:t>
      </w:r>
      <w:r>
        <w:rPr>
          <w:szCs w:val="24"/>
        </w:rPr>
        <w:t xml:space="preserve"> в электронной форме, содержащие предусмотренные Информационной картой </w:t>
      </w:r>
      <w:r>
        <w:t xml:space="preserve">запроса котировок</w:t>
      </w:r>
      <w:r>
        <w:rPr>
          <w:szCs w:val="24"/>
        </w:rPr>
        <w:t xml:space="preserve"> сведения, на соответствие требованиям, установленным настоящей документацией об открытом </w:t>
      </w:r>
      <w:r>
        <w:t xml:space="preserve">запросе котировок</w:t>
      </w:r>
      <w:r>
        <w:rPr>
          <w:szCs w:val="24"/>
        </w:rPr>
        <w:t xml:space="preserve"> в электронной форме.</w:t>
      </w:r>
      <w:r>
        <w:rPr>
          <w:szCs w:val="24"/>
        </w:rPr>
      </w:r>
      <w:r>
        <w:rPr>
          <w:szCs w:val="24"/>
        </w:rPr>
      </w:r>
    </w:p>
    <w:p>
      <w:pPr>
        <w:pStyle w:val="1218"/>
        <w:ind w:firstLine="567"/>
        <w:rPr>
          <w:szCs w:val="24"/>
        </w:rPr>
      </w:pPr>
      <w:r>
        <w:rPr>
          <w:szCs w:val="24"/>
        </w:rPr>
        <w:t xml:space="preserve">5.2. Срок рассмотрения заявок на участие в открытом </w:t>
      </w:r>
      <w:r>
        <w:t xml:space="preserve">запросе котировок</w:t>
      </w:r>
      <w:r>
        <w:rPr>
          <w:szCs w:val="24"/>
        </w:rPr>
        <w:t xml:space="preserve"> в электронной форме установлен в Информационной карте </w:t>
      </w:r>
      <w:r>
        <w:t xml:space="preserve">запроса котировок</w:t>
      </w:r>
      <w:r>
        <w:rPr>
          <w:szCs w:val="24"/>
        </w:rPr>
        <w:t xml:space="preserve">.</w:t>
      </w:r>
      <w:r>
        <w:rPr>
          <w:szCs w:val="24"/>
        </w:rPr>
      </w:r>
      <w:r>
        <w:rPr>
          <w:szCs w:val="24"/>
        </w:rPr>
      </w:r>
    </w:p>
    <w:p>
      <w:pPr>
        <w:pStyle w:val="1218"/>
        <w:ind w:firstLine="567"/>
        <w:rPr>
          <w:szCs w:val="24"/>
        </w:rPr>
      </w:pPr>
      <w:r>
        <w:rPr>
          <w:szCs w:val="24"/>
        </w:rPr>
        <w:t xml:space="preserve">5.3. На основании результатов рассмотрения заявок на участие в открытом </w:t>
      </w:r>
      <w:r>
        <w:t xml:space="preserve">запросе котировок</w:t>
      </w:r>
      <w:r>
        <w:rPr>
          <w:szCs w:val="24"/>
        </w:rPr>
        <w:t xml:space="preserve"> в электронной форме, содержащих сведения, предусмотренные Информационной картой </w:t>
      </w:r>
      <w:r>
        <w:t xml:space="preserve">запроса котировок</w:t>
      </w:r>
      <w:r>
        <w:rPr>
          <w:szCs w:val="24"/>
        </w:rPr>
        <w:t xml:space="preserve">, комиссией принимается решение о допуске и выборе победителя запроса котировок.</w:t>
      </w:r>
      <w:r>
        <w:rPr>
          <w:szCs w:val="24"/>
        </w:rPr>
      </w:r>
      <w:r>
        <w:rPr>
          <w:szCs w:val="24"/>
        </w:rPr>
      </w:r>
    </w:p>
    <w:p>
      <w:pPr>
        <w:pStyle w:val="1218"/>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w:t>
      </w:r>
      <w:r>
        <w:rPr>
          <w:szCs w:val="24"/>
        </w:rPr>
        <w:t xml:space="preserve">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 xml:space="preserve">запросе котировок</w:t>
      </w:r>
      <w:r>
        <w:rPr>
          <w:szCs w:val="24"/>
        </w:rPr>
        <w:t xml:space="preserve">, решение о допуске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w:t>
      </w:r>
      <w:r>
        <w:rPr>
          <w:szCs w:val="24"/>
        </w:rPr>
        <w:t xml:space="preserve">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r>
        <w:rPr>
          <w:szCs w:val="24"/>
        </w:rPr>
      </w:r>
      <w:r>
        <w:rPr>
          <w:szCs w:val="24"/>
        </w:rPr>
      </w:r>
    </w:p>
    <w:p>
      <w:pPr>
        <w:pStyle w:val="1218"/>
        <w:ind w:firstLine="567"/>
        <w:rPr>
          <w:szCs w:val="24"/>
        </w:rPr>
      </w:pPr>
      <w:r>
        <w:rPr>
          <w:szCs w:val="24"/>
        </w:rPr>
        <w:t xml:space="preserve">Указанный протокол в день окончания рассмотрения заявок на участие в открытом запросе котировок и выбора победителя публикуется </w:t>
      </w:r>
      <w:r>
        <w:t xml:space="preserve">Заказчиком</w:t>
      </w:r>
      <w:r>
        <w:rPr>
          <w:szCs w:val="24"/>
        </w:rPr>
        <w:t xml:space="preserve"> на объединенной электронной торговой площадке.</w:t>
      </w:r>
      <w:r>
        <w:rPr>
          <w:szCs w:val="24"/>
        </w:rPr>
      </w:r>
      <w:r>
        <w:rPr>
          <w:szCs w:val="24"/>
        </w:rPr>
      </w:r>
    </w:p>
    <w:p>
      <w:pPr>
        <w:pStyle w:val="1218"/>
        <w:ind w:firstLine="567"/>
        <w:rPr>
          <w:szCs w:val="24"/>
        </w:rPr>
      </w:pPr>
      <w:r>
        <w:rPr>
          <w:szCs w:val="24"/>
        </w:rPr>
        <w:t xml:space="preserve">5.5. В случае если на основании результатов рассмотрения заявок на участие в открытом </w:t>
      </w:r>
      <w:r>
        <w:t xml:space="preserve">запросе котировок</w:t>
      </w:r>
      <w:r>
        <w:rPr>
          <w:szCs w:val="24"/>
        </w:rPr>
        <w:t xml:space="preserve"> в электронной форме принято решение об отказе в допуске к участию в открытом </w:t>
      </w:r>
      <w:r>
        <w:t xml:space="preserve">запросе котировок</w:t>
      </w:r>
      <w:r>
        <w:rPr>
          <w:szCs w:val="24"/>
        </w:rPr>
        <w:t xml:space="preserve"> в электронной форме всех участников </w:t>
      </w:r>
      <w:r>
        <w:t xml:space="preserve">запроса котировок</w:t>
      </w:r>
      <w:r>
        <w:rPr>
          <w:szCs w:val="24"/>
        </w:rPr>
        <w:t xml:space="preserve">, подавших заявки на участие в открытом </w:t>
      </w:r>
      <w:r>
        <w:t xml:space="preserve">запросе котировок</w:t>
      </w:r>
      <w:r>
        <w:rPr>
          <w:szCs w:val="24"/>
        </w:rPr>
        <w:t xml:space="preserve">, или о признании только одного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участником запроса котировок, открытый </w:t>
      </w:r>
      <w:r>
        <w:t xml:space="preserve">запрос котировок</w:t>
      </w:r>
      <w:r>
        <w:rPr>
          <w:szCs w:val="24"/>
        </w:rPr>
        <w:t xml:space="preserve"> признается несостоявшимся.</w:t>
      </w:r>
      <w:r>
        <w:rPr>
          <w:szCs w:val="24"/>
        </w:rPr>
      </w:r>
      <w:r>
        <w:rPr>
          <w:szCs w:val="24"/>
        </w:rPr>
      </w:r>
    </w:p>
    <w:p>
      <w:pPr>
        <w:pStyle w:val="1218"/>
        <w:ind w:firstLine="567"/>
        <w:rPr>
          <w:szCs w:val="24"/>
        </w:rPr>
      </w:pPr>
      <w:r>
        <w:rPr>
          <w:szCs w:val="24"/>
        </w:rPr>
        <w:t xml:space="preserve">5.6. В случае если открытый </w:t>
      </w:r>
      <w:r>
        <w:t xml:space="preserve">запрос котировок</w:t>
      </w:r>
      <w:r>
        <w:rPr>
          <w:szCs w:val="24"/>
        </w:rPr>
        <w:t xml:space="preserve"> в электронной форме признан несостоявшимся и только один участник </w:t>
      </w:r>
      <w:r>
        <w:t xml:space="preserve">запроса котировок</w:t>
      </w:r>
      <w:r>
        <w:rPr>
          <w:szCs w:val="24"/>
        </w:rPr>
        <w:t xml:space="preserve">, подавший заявку на участие в открытом </w:t>
      </w:r>
      <w:r>
        <w:t xml:space="preserve">запросе котировок</w:t>
      </w:r>
      <w:r>
        <w:rPr>
          <w:szCs w:val="24"/>
        </w:rPr>
        <w:t xml:space="preserve"> в электронной форме, допущен к участию в </w:t>
      </w:r>
      <w:r>
        <w:t xml:space="preserve">запросе котировок</w:t>
      </w:r>
      <w:r>
        <w:rPr>
          <w:szCs w:val="24"/>
        </w:rPr>
        <w:t xml:space="preserve">, заказчик заключает договор с участником </w:t>
      </w:r>
      <w:r>
        <w:t xml:space="preserve">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 xml:space="preserve">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1044"/>
        <w:ind w:left="0"/>
        <w:tabs>
          <w:tab w:val="left" w:pos="708" w:leader="none"/>
        </w:tabs>
      </w:pPr>
      <w:r>
        <w:rPr>
          <w:highlight w:val="lightGray"/>
        </w:rPr>
        <w:t xml:space="preserve"> </w:t>
      </w:r>
      <w:r/>
    </w:p>
    <w:p>
      <w:pPr>
        <w:pStyle w:val="941"/>
        <w:ind w:firstLine="540"/>
        <w:outlineLvl w:val="0"/>
      </w:pPr>
      <w:r/>
      <w:r/>
    </w:p>
    <w:p>
      <w:pPr>
        <w:pStyle w:val="1040"/>
        <w:ind w:left="0" w:firstLine="0"/>
        <w:jc w:val="both"/>
        <w:tabs>
          <w:tab w:val="clear" w:pos="432" w:leader="none"/>
          <w:tab w:val="left" w:pos="708" w:leader="none"/>
        </w:tabs>
        <w:rPr>
          <w:sz w:val="24"/>
        </w:rPr>
      </w:pPr>
      <w:r>
        <w:rPr>
          <w:sz w:val="24"/>
        </w:rPr>
        <w:t xml:space="preserve">6.</w:t>
        <w:tab/>
        <w:t xml:space="preserve">ЗАКЛЮЧЕНИЕ ДОГОВОРА ПО РЕЗУЛЬТАТАМ ПРОВЕДЕНИЯ ЗАПРОСА КОТИРОВОК В ЭЛЕКТРОННОЙ ФОРМЕ</w:t>
      </w:r>
      <w:r>
        <w:rPr>
          <w:sz w:val="24"/>
        </w:rPr>
      </w:r>
      <w:r>
        <w:rPr>
          <w:sz w:val="24"/>
        </w:rPr>
      </w:r>
    </w:p>
    <w:p>
      <w:pPr>
        <w:pStyle w:val="1218"/>
        <w:rPr>
          <w:b/>
        </w:rPr>
      </w:pPr>
      <w:r>
        <w:tab/>
      </w:r>
      <w:r>
        <w:rPr>
          <w:b/>
        </w:rPr>
        <w:t xml:space="preserve">6.1.</w:t>
        <w:tab/>
        <w:t xml:space="preserve">Порядок и срок заключения договора</w:t>
      </w:r>
      <w:r>
        <w:rPr>
          <w:b/>
        </w:rPr>
      </w:r>
      <w:r>
        <w:rPr>
          <w:b/>
        </w:rPr>
      </w:r>
    </w:p>
    <w:p>
      <w:pPr>
        <w:pStyle w:val="1218"/>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w:t>
      </w:r>
      <w:r>
        <w:rPr>
          <w:szCs w:val="24"/>
        </w:rPr>
        <w:t xml:space="preserve">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r>
        <w:rPr>
          <w:szCs w:val="24"/>
        </w:rPr>
      </w:r>
      <w:r>
        <w:rPr>
          <w:szCs w:val="24"/>
        </w:rPr>
      </w:r>
    </w:p>
    <w:p>
      <w:pPr>
        <w:pStyle w:val="1218"/>
        <w:rPr>
          <w:szCs w:val="24"/>
        </w:rPr>
      </w:pPr>
      <w:r>
        <w:rPr>
          <w:szCs w:val="24"/>
        </w:rPr>
        <w:tab/>
        <w:t xml:space="preserve">6.1.2. Договор должен быть подписан Победителем и Заказчиком не позднее двадцати дней после завершения торгов и оформления протокола выбора победителя.</w:t>
      </w:r>
      <w:r>
        <w:rPr>
          <w:szCs w:val="24"/>
        </w:rPr>
      </w:r>
      <w:r>
        <w:rPr>
          <w:szCs w:val="24"/>
        </w:rPr>
      </w:r>
    </w:p>
    <w:p>
      <w:pPr>
        <w:pStyle w:val="1218"/>
        <w:rPr>
          <w:szCs w:val="24"/>
        </w:rPr>
      </w:pPr>
      <w:r>
        <w:rPr>
          <w:szCs w:val="24"/>
        </w:rPr>
      </w:r>
      <w:r>
        <w:rPr>
          <w:szCs w:val="24"/>
        </w:rPr>
      </w:r>
      <w:r>
        <w:rPr>
          <w:szCs w:val="24"/>
        </w:rPr>
      </w:r>
    </w:p>
    <w:p>
      <w:pPr>
        <w:pStyle w:val="1218"/>
        <w:rPr>
          <w:b/>
          <w:szCs w:val="24"/>
        </w:rPr>
      </w:pPr>
      <w:r>
        <w:rPr>
          <w:b/>
          <w:szCs w:val="24"/>
        </w:rPr>
        <w:tab/>
        <w:t xml:space="preserve">8.2.</w:t>
        <w:tab/>
        <w:t xml:space="preserve">Обеспечение исполнения договора</w:t>
      </w:r>
      <w:r>
        <w:rPr>
          <w:b/>
          <w:szCs w:val="24"/>
        </w:rPr>
      </w:r>
      <w:r>
        <w:rPr>
          <w:b/>
          <w:szCs w:val="24"/>
        </w:rPr>
      </w:r>
    </w:p>
    <w:p>
      <w:pPr>
        <w:pStyle w:val="1218"/>
      </w:pPr>
      <w:r>
        <w:tab/>
        <w:t xml:space="preserve">8.2.1. Требование о необходимости обеспечения исполнения договора и сумма обеспечения указаны в Информационной карте запроса котировок.</w:t>
      </w:r>
      <w:r/>
    </w:p>
    <w:p>
      <w:pPr>
        <w:pStyle w:val="1218"/>
      </w:pPr>
      <w:r>
        <w:tab/>
        <w:t xml:space="preserve">8.2.2.</w:t>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r/>
    </w:p>
    <w:p>
      <w:pPr>
        <w:pStyle w:val="1218"/>
      </w:pPr>
      <w:r>
        <w:tab/>
        <w:t xml:space="preserve">8.2.3. Возврат обеспечения исполнения договора производиться Заказчиком в сроки указанные в информационной карте запроса котировок.</w:t>
      </w:r>
      <w:r/>
    </w:p>
    <w:p>
      <w:pPr>
        <w:pStyle w:val="1218"/>
        <w:rPr>
          <w:szCs w:val="24"/>
        </w:rPr>
      </w:pPr>
      <w:r>
        <w:rPr>
          <w:szCs w:val="24"/>
        </w:rPr>
      </w:r>
      <w:r>
        <w:rPr>
          <w:szCs w:val="24"/>
        </w:rPr>
      </w:r>
      <w:r>
        <w:rPr>
          <w:szCs w:val="24"/>
        </w:rPr>
      </w:r>
    </w:p>
    <w:p>
      <w:pPr>
        <w:pStyle w:val="1218"/>
        <w:rPr>
          <w:b/>
          <w:szCs w:val="24"/>
        </w:rPr>
      </w:pPr>
      <w:r>
        <w:rPr>
          <w:b/>
          <w:szCs w:val="24"/>
        </w:rPr>
        <w:tab/>
        <w:t xml:space="preserve">8.3.</w:t>
        <w:tab/>
        <w:t xml:space="preserve">Права и обязанности участника запроса котировок, с которым заключается договор</w:t>
      </w:r>
      <w:r>
        <w:rPr>
          <w:b/>
          <w:szCs w:val="24"/>
        </w:rPr>
      </w:r>
      <w:r>
        <w:rPr>
          <w:b/>
          <w:szCs w:val="24"/>
        </w:rPr>
      </w:r>
    </w:p>
    <w:p>
      <w:pPr>
        <w:pStyle w:val="1218"/>
        <w:rPr>
          <w:szCs w:val="24"/>
        </w:rPr>
      </w:pPr>
      <w:r>
        <w:rPr>
          <w:szCs w:val="24"/>
        </w:rPr>
        <w:tab/>
        <w:t xml:space="preserve">8.3.1. Договор заключается на условиях, указанных в документации </w:t>
      </w:r>
      <w:r>
        <w:t xml:space="preserve">запроса котировок</w:t>
      </w:r>
      <w:r>
        <w:rPr>
          <w:szCs w:val="24"/>
        </w:rPr>
        <w:t xml:space="preserve">. В случае если </w:t>
      </w:r>
      <w:r>
        <w:t xml:space="preserve">запрос котировок</w:t>
      </w:r>
      <w:r>
        <w:rPr>
          <w:szCs w:val="24"/>
        </w:rPr>
        <w:t xml:space="preserve"> признан несостоявшимся, и  только один участник </w:t>
      </w:r>
      <w:r>
        <w:t xml:space="preserve">запроса котировок</w:t>
      </w:r>
      <w:r>
        <w:rPr>
          <w:szCs w:val="24"/>
        </w:rPr>
        <w:t xml:space="preserve"> признан участником </w:t>
      </w:r>
      <w:r>
        <w:t xml:space="preserve">запроса котировок</w:t>
      </w:r>
      <w:r>
        <w:rPr>
          <w:szCs w:val="24"/>
        </w:rPr>
        <w:t xml:space="preserve">, договор заключается на условиях, указанных в документации </w:t>
      </w:r>
      <w:r>
        <w:t xml:space="preserve">запроса котировок</w:t>
      </w:r>
      <w:r>
        <w:rPr>
          <w:szCs w:val="24"/>
        </w:rPr>
        <w:t xml:space="preserve">, по начальной (максимальной) цене договора, указанной в Информационной карте </w:t>
      </w:r>
      <w:r>
        <w:t xml:space="preserve">запроса котировок</w:t>
      </w:r>
      <w:r>
        <w:rPr>
          <w:szCs w:val="24"/>
        </w:rPr>
        <w:t xml:space="preserve">.</w:t>
      </w:r>
      <w:r>
        <w:rPr>
          <w:szCs w:val="24"/>
        </w:rPr>
      </w:r>
      <w:r>
        <w:rPr>
          <w:szCs w:val="24"/>
        </w:rPr>
      </w:r>
    </w:p>
    <w:p>
      <w:pPr>
        <w:pStyle w:val="1218"/>
        <w:rPr>
          <w:szCs w:val="24"/>
        </w:rPr>
      </w:pPr>
      <w:r>
        <w:rPr>
          <w:szCs w:val="24"/>
        </w:rPr>
        <w:tab/>
        <w:t xml:space="preserve">8.3.2.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942"/>
        <w:rPr>
          <w:sz w:val="20"/>
          <w:szCs w:val="20"/>
        </w:rPr>
      </w:pPr>
      <w:r>
        <w:rPr>
          <w:sz w:val="20"/>
          <w:szCs w:val="20"/>
        </w:rPr>
        <w:t xml:space="preserve">РАЗДЕЛ I.2. ИНФОРМАЦИОННАЯ КАРТА </w:t>
      </w:r>
      <w:r>
        <w:rPr>
          <w:sz w:val="20"/>
          <w:szCs w:val="20"/>
        </w:rPr>
        <w:t xml:space="preserve">ЗАПРОСА КОТИРОВОК</w:t>
      </w:r>
      <w:r>
        <w:rPr>
          <w:sz w:val="20"/>
          <w:szCs w:val="20"/>
        </w:rPr>
      </w:r>
      <w:r>
        <w:rPr>
          <w:sz w:val="20"/>
          <w:szCs w:val="20"/>
        </w:rPr>
      </w:r>
    </w:p>
    <w:p>
      <w:pPr>
        <w:pStyle w:val="941"/>
        <w:rPr>
          <w:sz w:val="20"/>
          <w:szCs w:val="20"/>
        </w:rPr>
      </w:pPr>
      <w:r>
        <w:rPr>
          <w:sz w:val="20"/>
          <w:szCs w:val="20"/>
        </w:rPr>
      </w:r>
      <w:r>
        <w:rPr>
          <w:sz w:val="20"/>
          <w:szCs w:val="20"/>
        </w:rPr>
      </w:r>
      <w:r>
        <w:rPr>
          <w:sz w:val="20"/>
          <w:szCs w:val="20"/>
        </w:rPr>
      </w:r>
    </w:p>
    <w:p>
      <w:pPr>
        <w:pStyle w:val="1218"/>
        <w:rPr>
          <w:sz w:val="20"/>
        </w:rPr>
      </w:pPr>
      <w:r>
        <w:rPr>
          <w:sz w:val="20"/>
        </w:rPr>
        <w:tab/>
      </w:r>
      <w:r>
        <w:rPr>
          <w:sz w:val="20"/>
        </w:rPr>
        <w:t xml:space="preserve">Приведенные ниже сведения составляют Информационную карту </w:t>
      </w:r>
      <w:r>
        <w:rPr>
          <w:sz w:val="20"/>
        </w:rPr>
        <w:t xml:space="preserve">запроса котировок</w:t>
      </w:r>
      <w:r>
        <w:rPr>
          <w:sz w:val="20"/>
        </w:rPr>
        <w:t xml:space="preserve"> и представляют собой наиболее существенные требования и условия проведения </w:t>
      </w:r>
      <w:r>
        <w:rPr>
          <w:sz w:val="20"/>
        </w:rPr>
        <w:t xml:space="preserve">запроса котировок</w:t>
      </w:r>
      <w:r>
        <w:rPr>
          <w:sz w:val="20"/>
        </w:rPr>
        <w:t xml:space="preserve"> в электронной форме, которые уточняют, разъясняют и/или дополняют положения Раздела </w:t>
      </w:r>
      <w:r>
        <w:rPr>
          <w:sz w:val="20"/>
          <w:lang w:val="en-US"/>
        </w:rPr>
        <w:t xml:space="preserve">I</w:t>
      </w:r>
      <w:r>
        <w:rPr>
          <w:sz w:val="20"/>
        </w:rPr>
        <w:t xml:space="preserve">.1. «Общие условия проведения </w:t>
      </w:r>
      <w:r>
        <w:rPr>
          <w:sz w:val="20"/>
        </w:rPr>
        <w:t xml:space="preserve">запроса котировок</w:t>
      </w:r>
      <w:r>
        <w:rPr>
          <w:sz w:val="20"/>
        </w:rPr>
        <w:t xml:space="preserve"> в электронной форме» настоящей документации </w:t>
      </w:r>
      <w:r>
        <w:rPr>
          <w:sz w:val="20"/>
        </w:rPr>
        <w:t xml:space="preserve">запроса котировок</w:t>
      </w:r>
      <w:r>
        <w:rPr>
          <w:sz w:val="20"/>
        </w:rPr>
        <w:t xml:space="preserve"> в электронной форме. </w:t>
      </w:r>
      <w:r>
        <w:rPr>
          <w:sz w:val="20"/>
        </w:rPr>
      </w:r>
      <w:r>
        <w:rPr>
          <w:sz w:val="20"/>
        </w:rPr>
      </w:r>
    </w:p>
    <w:p>
      <w:pPr>
        <w:pStyle w:val="1218"/>
        <w:rPr>
          <w:sz w:val="20"/>
          <w:highlight w:val="lightGray"/>
        </w:rPr>
      </w:pPr>
      <w:r>
        <w:rPr>
          <w:sz w:val="20"/>
        </w:rPr>
        <w:tab/>
      </w:r>
      <w:r>
        <w:rPr>
          <w:sz w:val="20"/>
        </w:rPr>
        <w:t xml:space="preserve">При возникновении противоречий между положениями Раздела I.1. «Общие условия проведения </w:t>
      </w:r>
      <w:r>
        <w:rPr>
          <w:sz w:val="20"/>
        </w:rPr>
        <w:t xml:space="preserve">запроса котировок</w:t>
      </w:r>
      <w:r>
        <w:rPr>
          <w:sz w:val="20"/>
        </w:rPr>
        <w:t xml:space="preserve"> в электронной форме» и настоящей Информационной карты </w:t>
      </w:r>
      <w:r>
        <w:rPr>
          <w:sz w:val="20"/>
        </w:rPr>
        <w:t xml:space="preserve">запроса котировок</w:t>
      </w:r>
      <w:r>
        <w:rPr>
          <w:sz w:val="20"/>
        </w:rPr>
        <w:t xml:space="preserve"> применяю</w:t>
      </w:r>
      <w:r>
        <w:rPr>
          <w:sz w:val="20"/>
        </w:rPr>
        <w:t xml:space="preserve">т</w:t>
      </w:r>
      <w:r>
        <w:rPr>
          <w:sz w:val="20"/>
        </w:rPr>
        <w:t xml:space="preserve">ся положения настоящей Информационной карты </w:t>
      </w:r>
      <w:r>
        <w:rPr>
          <w:sz w:val="20"/>
        </w:rPr>
        <w:t xml:space="preserve">запроса котировок</w:t>
      </w:r>
      <w:r>
        <w:rPr>
          <w:sz w:val="20"/>
        </w:rPr>
        <w:t xml:space="preserve">.</w:t>
      </w:r>
      <w:r>
        <w:rPr>
          <w:sz w:val="20"/>
          <w:highlight w:val="lightGray"/>
        </w:rPr>
      </w:r>
      <w:r>
        <w:rPr>
          <w:sz w:val="20"/>
          <w:highlight w:val="lightGray"/>
        </w:rPr>
      </w:r>
    </w:p>
    <w:p>
      <w:pPr>
        <w:pStyle w:val="941"/>
        <w:rPr>
          <w:sz w:val="20"/>
          <w:szCs w:val="20"/>
          <w:highlight w:val="lightGray"/>
        </w:rPr>
      </w:pPr>
      <w:r>
        <w:rPr>
          <w:sz w:val="20"/>
          <w:szCs w:val="20"/>
          <w:highlight w:val="lightGray"/>
        </w:rPr>
      </w:r>
      <w:r>
        <w:rPr>
          <w:sz w:val="20"/>
          <w:szCs w:val="20"/>
          <w:highlight w:val="lightGray"/>
        </w:rPr>
      </w:r>
      <w:r>
        <w:rPr>
          <w:sz w:val="20"/>
          <w:szCs w:val="20"/>
          <w:highlight w:val="lightGray"/>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46"/>
        <w:gridCol w:w="9036"/>
      </w:tblGrid>
      <w:tr>
        <w:trPr/>
        <w:tc>
          <w:tcPr>
            <w:tcW w:w="546" w:type="dxa"/>
            <w:vAlign w:val="top"/>
            <w:vMerge w:val="restart"/>
            <w:textDirection w:val="lrTb"/>
            <w:noWrap w:val="false"/>
          </w:tcPr>
          <w:p>
            <w:pPr>
              <w:pStyle w:val="941"/>
              <w:rPr>
                <w:sz w:val="20"/>
                <w:szCs w:val="20"/>
              </w:rPr>
            </w:pPr>
            <w:r>
              <w:rPr>
                <w:sz w:val="20"/>
                <w:szCs w:val="20"/>
              </w:rPr>
            </w:r>
            <w:r>
              <w:rPr>
                <w:sz w:val="20"/>
                <w:szCs w:val="20"/>
              </w:rPr>
            </w:r>
            <w:r>
              <w:rPr>
                <w:sz w:val="20"/>
                <w:szCs w:val="20"/>
              </w:rPr>
            </w:r>
          </w:p>
          <w:p>
            <w:pPr>
              <w:pStyle w:val="941"/>
              <w:rPr>
                <w:sz w:val="20"/>
                <w:szCs w:val="20"/>
              </w:rPr>
            </w:pPr>
            <w:r>
              <w:rPr>
                <w:sz w:val="20"/>
                <w:szCs w:val="20"/>
              </w:rPr>
              <w:t xml:space="preserve">1.</w:t>
            </w:r>
            <w:r>
              <w:rPr>
                <w:sz w:val="20"/>
                <w:szCs w:val="20"/>
              </w:rPr>
            </w:r>
            <w:r>
              <w:rPr>
                <w:sz w:val="20"/>
                <w:szCs w:val="20"/>
              </w:rPr>
            </w:r>
          </w:p>
        </w:tc>
        <w:tc>
          <w:tcPr>
            <w:tcW w:w="9036" w:type="dxa"/>
            <w:vAlign w:val="top"/>
            <w:textDirection w:val="lrTb"/>
            <w:noWrap w:val="false"/>
          </w:tcPr>
          <w:p>
            <w:pPr>
              <w:pStyle w:val="941"/>
              <w:rPr>
                <w:b/>
                <w:sz w:val="20"/>
                <w:szCs w:val="20"/>
              </w:rPr>
            </w:pPr>
            <w:r>
              <w:rPr>
                <w:sz w:val="20"/>
                <w:szCs w:val="20"/>
              </w:rPr>
              <w:t xml:space="preserve"> </w:t>
            </w:r>
            <w:r>
              <w:rPr>
                <w:b/>
                <w:sz w:val="20"/>
                <w:szCs w:val="20"/>
              </w:rPr>
              <w:t xml:space="preserve">Наименование заказчика, контактная информация</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bookmarkStart w:id="1" w:name="OLE_LINK1"/>
            <w:r/>
            <w:bookmarkStart w:id="2" w:name="OLE_LINK2"/>
            <w:r>
              <w:rPr>
                <w:sz w:val="20"/>
              </w:rPr>
              <w:t xml:space="preserve">ООО «Райкомхоз-теплосети»</w:t>
            </w:r>
            <w:r>
              <w:rPr>
                <w:sz w:val="20"/>
              </w:rPr>
            </w:r>
            <w:r>
              <w:rPr>
                <w:sz w:val="20"/>
              </w:rPr>
            </w:r>
          </w:p>
          <w:p>
            <w:pPr>
              <w:pStyle w:val="1218"/>
              <w:rPr>
                <w:sz w:val="20"/>
              </w:rPr>
            </w:pPr>
            <w:r/>
            <w:bookmarkEnd w:id="0"/>
            <w:r/>
            <w:bookmarkEnd w:id="1"/>
            <w:r>
              <w:rPr>
                <w:sz w:val="20"/>
              </w:rPr>
              <w:t xml:space="preserve">622051, Свердловская область, г. Нижний Тагил, ул. </w:t>
            </w:r>
            <w:r>
              <w:rPr>
                <w:sz w:val="20"/>
              </w:rPr>
              <w:t xml:space="preserve">Энтузиастов</w:t>
            </w:r>
            <w:r>
              <w:rPr>
                <w:sz w:val="20"/>
              </w:rPr>
              <w:t xml:space="preserve">, </w:t>
            </w:r>
            <w:r>
              <w:rPr>
                <w:sz w:val="20"/>
              </w:rPr>
              <w:t xml:space="preserve">35, оф. 411</w:t>
            </w:r>
            <w:r>
              <w:rPr>
                <w:sz w:val="20"/>
              </w:rPr>
            </w:r>
            <w:r>
              <w:rPr>
                <w:sz w:val="20"/>
              </w:rPr>
            </w:r>
          </w:p>
          <w:p>
            <w:pPr>
              <w:pStyle w:val="941"/>
              <w:rPr>
                <w:b/>
                <w:sz w:val="20"/>
                <w:szCs w:val="20"/>
                <w:lang w:val="en-US"/>
              </w:rPr>
            </w:pPr>
            <w:r>
              <w:rPr>
                <w:sz w:val="20"/>
                <w:szCs w:val="20"/>
              </w:rPr>
              <w:t xml:space="preserve">8/3435/ 36-19-19</w:t>
            </w:r>
            <w:r>
              <w:rPr>
                <w:b/>
                <w:sz w:val="20"/>
                <w:szCs w:val="20"/>
                <w:lang w:val="en-US"/>
              </w:rPr>
            </w:r>
            <w:r>
              <w:rPr>
                <w:b/>
                <w:sz w:val="20"/>
                <w:szCs w:val="20"/>
                <w:lang w:val="en-US"/>
              </w:rPr>
            </w:r>
          </w:p>
        </w:tc>
      </w:tr>
      <w:tr>
        <w:trPr/>
        <w:tc>
          <w:tcPr>
            <w:tcW w:w="546" w:type="dxa"/>
            <w:vAlign w:val="top"/>
            <w:vMerge w:val="restart"/>
            <w:textDirection w:val="lrTb"/>
            <w:noWrap w:val="false"/>
          </w:tcPr>
          <w:p>
            <w:pPr>
              <w:pStyle w:val="941"/>
              <w:rPr>
                <w:sz w:val="20"/>
                <w:szCs w:val="20"/>
              </w:rPr>
            </w:pPr>
            <w:r>
              <w:rPr>
                <w:sz w:val="20"/>
                <w:szCs w:val="20"/>
              </w:rPr>
              <w:t xml:space="preserve">2</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Наименование и адрес Электронной Торговой Площадки</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rPr>
                <w:sz w:val="20"/>
                <w:szCs w:val="20"/>
              </w:rPr>
            </w:pPr>
            <w:r>
              <w:rPr>
                <w:sz w:val="20"/>
                <w:szCs w:val="20"/>
              </w:rPr>
              <w:t xml:space="preserve">Объединенная </w:t>
            </w:r>
            <w:r>
              <w:rPr>
                <w:sz w:val="20"/>
                <w:szCs w:val="20"/>
              </w:rPr>
              <w:t xml:space="preserve">Электронная Торговая Площадка </w:t>
            </w:r>
            <w:r>
              <w:rPr>
                <w:sz w:val="20"/>
                <w:szCs w:val="20"/>
              </w:rPr>
            </w:r>
            <w:r>
              <w:rPr>
                <w:sz w:val="20"/>
                <w:szCs w:val="20"/>
              </w:rPr>
            </w:r>
          </w:p>
          <w:p>
            <w:pPr>
              <w:pStyle w:val="941"/>
              <w:rPr>
                <w:b/>
                <w:sz w:val="20"/>
                <w:szCs w:val="20"/>
              </w:rPr>
            </w:pPr>
            <w:r>
              <w:rPr>
                <w:sz w:val="20"/>
                <w:szCs w:val="20"/>
              </w:rPr>
              <w:t xml:space="preserve">www.</w:t>
            </w:r>
            <w:r>
              <w:rPr>
                <w:sz w:val="20"/>
                <w:szCs w:val="20"/>
              </w:rPr>
              <w:t xml:space="preserve">oetprf.ru</w:t>
            </w:r>
            <w:r>
              <w:rPr>
                <w:sz w:val="20"/>
                <w:szCs w:val="20"/>
              </w:rPr>
              <w:t xml:space="preserve"> </w:t>
            </w:r>
            <w:r>
              <w:rPr>
                <w:b/>
                <w:sz w:val="20"/>
                <w:szCs w:val="20"/>
              </w:rPr>
            </w:r>
            <w:r>
              <w:rPr>
                <w:b/>
                <w:sz w:val="20"/>
                <w:szCs w:val="20"/>
              </w:rPr>
            </w:r>
          </w:p>
        </w:tc>
      </w:tr>
      <w:tr>
        <w:trPr>
          <w:trHeight w:val="240"/>
        </w:trPr>
        <w:tc>
          <w:tcPr>
            <w:tcW w:w="546" w:type="dxa"/>
            <w:vAlign w:val="top"/>
            <w:vMerge w:val="restart"/>
            <w:textDirection w:val="lrTb"/>
            <w:noWrap w:val="false"/>
          </w:tcPr>
          <w:p>
            <w:pPr>
              <w:pStyle w:val="941"/>
              <w:rPr>
                <w:sz w:val="20"/>
                <w:szCs w:val="20"/>
              </w:rPr>
            </w:pPr>
            <w:r>
              <w:rPr>
                <w:sz w:val="20"/>
                <w:szCs w:val="20"/>
              </w:rPr>
              <w:t xml:space="preserve">3</w:t>
            </w:r>
            <w:r>
              <w:rPr>
                <w:sz w:val="20"/>
                <w:szCs w:val="20"/>
              </w:rPr>
            </w:r>
            <w:r>
              <w:rPr>
                <w:sz w:val="20"/>
                <w:szCs w:val="20"/>
              </w:rPr>
            </w:r>
          </w:p>
        </w:tc>
        <w:tc>
          <w:tcPr>
            <w:tcW w:w="9036" w:type="dxa"/>
            <w:vAlign w:val="top"/>
            <w:textDirection w:val="lrTb"/>
            <w:noWrap w:val="false"/>
          </w:tcPr>
          <w:p>
            <w:pPr>
              <w:pStyle w:val="941"/>
              <w:rPr>
                <w:sz w:val="20"/>
                <w:szCs w:val="20"/>
              </w:rPr>
            </w:pPr>
            <w:r>
              <w:rPr>
                <w:b/>
                <w:sz w:val="20"/>
                <w:szCs w:val="20"/>
              </w:rPr>
              <w:t xml:space="preserve">Предмет </w:t>
            </w:r>
            <w:r>
              <w:rPr>
                <w:b/>
                <w:sz w:val="20"/>
                <w:szCs w:val="20"/>
              </w:rPr>
              <w:t xml:space="preserve">запроса котировок</w:t>
            </w:r>
            <w:r>
              <w:rPr>
                <w:b/>
                <w:sz w:val="20"/>
                <w:szCs w:val="20"/>
              </w:rPr>
              <w:t xml:space="preserve"> в электронной форме</w:t>
            </w:r>
            <w:r>
              <w:rPr>
                <w:sz w:val="20"/>
                <w:szCs w:val="20"/>
              </w:rPr>
            </w:r>
            <w:r>
              <w:rPr>
                <w:sz w:val="20"/>
                <w:szCs w:val="20"/>
              </w:rPr>
            </w:r>
          </w:p>
        </w:tc>
      </w:tr>
      <w:tr>
        <w:trPr>
          <w:trHeight w:val="259"/>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 г. Нижний Тагил</w:t>
            </w:r>
            <w:r>
              <w:rPr>
                <w:i/>
                <w:sz w:val="20"/>
              </w:rPr>
            </w:r>
            <w:r>
              <w:rPr>
                <w:i/>
                <w:sz w:val="20"/>
              </w:rPr>
            </w:r>
          </w:p>
        </w:tc>
      </w:tr>
      <w:tr>
        <w:trPr/>
        <w:tc>
          <w:tcPr>
            <w:tcW w:w="546" w:type="dxa"/>
            <w:vAlign w:val="top"/>
            <w:vMerge w:val="restart"/>
            <w:textDirection w:val="lrTb"/>
            <w:noWrap w:val="false"/>
          </w:tcPr>
          <w:p>
            <w:pPr>
              <w:pStyle w:val="941"/>
              <w:rPr>
                <w:sz w:val="20"/>
                <w:szCs w:val="20"/>
              </w:rPr>
            </w:pPr>
            <w:r>
              <w:rPr>
                <w:sz w:val="20"/>
                <w:szCs w:val="20"/>
              </w:rPr>
              <w:t xml:space="preserve">4</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Условия</w:t>
            </w:r>
            <w:r>
              <w:rPr>
                <w:b/>
                <w:sz w:val="20"/>
                <w:szCs w:val="20"/>
              </w:rPr>
              <w:t xml:space="preserve">, место, объем</w:t>
            </w:r>
            <w:r>
              <w:rPr>
                <w:b/>
                <w:sz w:val="20"/>
                <w:szCs w:val="20"/>
              </w:rPr>
              <w:t xml:space="preserve"> поставки товара, выполнения работ, оказания услуг</w:t>
            </w:r>
            <w:r>
              <w:rPr>
                <w:b/>
                <w:sz w:val="20"/>
                <w:szCs w:val="20"/>
              </w:rPr>
            </w:r>
            <w:r>
              <w:rPr>
                <w:b/>
                <w:sz w:val="20"/>
                <w:szCs w:val="20"/>
              </w:rPr>
            </w:r>
          </w:p>
        </w:tc>
      </w:tr>
      <w:tr>
        <w:trPr>
          <w:trHeight w:val="370"/>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Объем </w:t>
            </w:r>
            <w:r>
              <w:rPr>
                <w:sz w:val="20"/>
              </w:rPr>
              <w:t xml:space="preserve">и у</w:t>
            </w:r>
            <w:r>
              <w:rPr>
                <w:sz w:val="20"/>
              </w:rPr>
              <w:t xml:space="preserve">словия поставки – согласно Технического задания</w:t>
            </w:r>
            <w:r>
              <w:rPr>
                <w:sz w:val="20"/>
              </w:rPr>
            </w:r>
            <w:r>
              <w:rPr>
                <w:sz w:val="20"/>
              </w:rPr>
            </w:r>
          </w:p>
          <w:p>
            <w:pPr>
              <w:pStyle w:val="1218"/>
              <w:rPr>
                <w:sz w:val="20"/>
              </w:rPr>
            </w:pPr>
            <w:r>
              <w:rPr>
                <w:sz w:val="20"/>
              </w:rPr>
              <w:t xml:space="preserve">Срок </w:t>
            </w:r>
            <w:r>
              <w:rPr>
                <w:sz w:val="20"/>
              </w:rPr>
              <w:t xml:space="preserve">поставки товара</w:t>
            </w:r>
            <w:r>
              <w:rPr>
                <w:sz w:val="20"/>
              </w:rPr>
              <w:t xml:space="preserve"> </w:t>
            </w:r>
            <w:r>
              <w:rPr>
                <w:sz w:val="20"/>
              </w:rPr>
              <w:t xml:space="preserve"> </w:t>
            </w:r>
            <w:r>
              <w:rPr>
                <w:b/>
                <w:i/>
                <w:sz w:val="20"/>
              </w:rPr>
              <w:t xml:space="preserve">25.03.2024-30.04.2024г.</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5</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Начальная (</w:t>
            </w:r>
            <w:r>
              <w:rPr>
                <w:b/>
                <w:sz w:val="20"/>
                <w:szCs w:val="20"/>
              </w:rPr>
              <w:t xml:space="preserve">максимальная</w:t>
            </w:r>
            <w:r>
              <w:rPr>
                <w:b/>
                <w:sz w:val="20"/>
                <w:szCs w:val="20"/>
              </w:rPr>
              <w:t xml:space="preserve">) цена</w:t>
            </w:r>
            <w:r>
              <w:rPr>
                <w:b/>
                <w:sz w:val="20"/>
                <w:szCs w:val="20"/>
              </w:rPr>
            </w:r>
            <w:r>
              <w:rPr>
                <w:b/>
                <w:sz w:val="20"/>
                <w:szCs w:val="20"/>
              </w:rPr>
            </w:r>
          </w:p>
        </w:tc>
      </w:tr>
      <w:tr>
        <w:trPr>
          <w:trHeight w:val="169"/>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pPr>
            <w:r>
              <w:t xml:space="preserve">2 493 508,74</w:t>
            </w:r>
            <w:r/>
          </w:p>
        </w:tc>
      </w:tr>
      <w:tr>
        <w:trPr/>
        <w:tc>
          <w:tcPr>
            <w:tcW w:w="546" w:type="dxa"/>
            <w:vAlign w:val="top"/>
            <w:vMerge w:val="restart"/>
            <w:textDirection w:val="lrTb"/>
            <w:noWrap w:val="false"/>
          </w:tcPr>
          <w:p>
            <w:pPr>
              <w:pStyle w:val="941"/>
              <w:rPr>
                <w:sz w:val="20"/>
                <w:szCs w:val="20"/>
              </w:rPr>
            </w:pPr>
            <w:r>
              <w:rPr>
                <w:sz w:val="20"/>
                <w:szCs w:val="20"/>
              </w:rPr>
              <w:t xml:space="preserve">6</w:t>
            </w:r>
            <w:r>
              <w:rPr>
                <w:sz w:val="20"/>
                <w:szCs w:val="20"/>
              </w:rPr>
            </w:r>
            <w:r>
              <w:rPr>
                <w:sz w:val="20"/>
                <w:szCs w:val="20"/>
              </w:rPr>
            </w:r>
          </w:p>
        </w:tc>
        <w:tc>
          <w:tcPr>
            <w:tcW w:w="9036" w:type="dxa"/>
            <w:vAlign w:val="top"/>
            <w:textDirection w:val="lrTb"/>
            <w:noWrap w:val="false"/>
          </w:tcPr>
          <w:p>
            <w:pPr>
              <w:pStyle w:val="1218"/>
              <w:rPr>
                <w:b/>
                <w:sz w:val="20"/>
              </w:rPr>
            </w:pPr>
            <w:r>
              <w:rPr>
                <w:b/>
                <w:sz w:val="20"/>
              </w:rPr>
              <w:t xml:space="preserve">Срок подписания договора</w:t>
            </w:r>
            <w:r>
              <w:rPr>
                <w:b/>
                <w:sz w:val="20"/>
              </w:rPr>
            </w:r>
            <w:r>
              <w:rPr>
                <w:b/>
                <w:sz w:val="20"/>
              </w:rPr>
            </w:r>
          </w:p>
        </w:tc>
      </w:tr>
      <w:tr>
        <w:trPr>
          <w:trHeight w:val="803"/>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Победитель запроса котировок в электронной форме должен обеспечить подписание Договора со своей стороны в срок не позднее чем </w:t>
            </w:r>
            <w:r>
              <w:rPr>
                <w:sz w:val="20"/>
              </w:rPr>
              <w:t xml:space="preserve">два</w:t>
            </w:r>
            <w:r>
              <w:rPr>
                <w:sz w:val="20"/>
              </w:rPr>
              <w:t xml:space="preserve"> дня со дн</w:t>
            </w:r>
            <w:r>
              <w:rPr>
                <w:sz w:val="20"/>
              </w:rPr>
              <w:t xml:space="preserve">я подписания протокола рассмотрения заявок на участие в запросе котировок в электронной форме Заказчиком</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7</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Форма, сроки и порядок оплаты</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По безналичному расчету путем переведения денежных средств на расчетный счет поставщика в течении </w:t>
            </w:r>
            <w:r>
              <w:rPr>
                <w:sz w:val="20"/>
              </w:rPr>
              <w:t xml:space="preserve">7 рабочих дней с даты приемки товара.</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8</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Требования к участникам </w:t>
            </w:r>
            <w:r>
              <w:rPr>
                <w:b/>
                <w:sz w:val="20"/>
                <w:szCs w:val="20"/>
              </w:rPr>
              <w:t xml:space="preserve">запроса котировок</w:t>
            </w:r>
            <w:r>
              <w:rPr>
                <w:b/>
                <w:sz w:val="20"/>
                <w:szCs w:val="20"/>
              </w:rPr>
              <w:t xml:space="preserve">, установленные заказчиком</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ind w:firstLine="709"/>
              <w:rPr>
                <w:sz w:val="20"/>
                <w:szCs w:val="20"/>
              </w:rPr>
            </w:pPr>
            <w:r>
              <w:rPr>
                <w:sz w:val="20"/>
                <w:szCs w:val="20"/>
              </w:rPr>
              <w:t xml:space="preserve">Участник закупки должен:</w:t>
            </w:r>
            <w:r>
              <w:rPr>
                <w:sz w:val="20"/>
                <w:szCs w:val="20"/>
              </w:rPr>
            </w:r>
            <w:r>
              <w:rPr>
                <w:sz w:val="20"/>
                <w:szCs w:val="20"/>
              </w:rPr>
            </w:r>
          </w:p>
          <w:p>
            <w:pPr>
              <w:pStyle w:val="941"/>
              <w:ind w:firstLine="709"/>
              <w:rPr>
                <w:sz w:val="20"/>
                <w:szCs w:val="20"/>
              </w:rPr>
            </w:pPr>
            <w:r>
              <w:rPr>
                <w:sz w:val="20"/>
                <w:szCs w:val="20"/>
              </w:rPr>
              <w:t xml:space="preserve">1) быть правомочным заключать договор;</w:t>
            </w:r>
            <w:r>
              <w:rPr>
                <w:sz w:val="20"/>
                <w:szCs w:val="20"/>
              </w:rPr>
            </w:r>
            <w:r>
              <w:rPr>
                <w:sz w:val="20"/>
                <w:szCs w:val="20"/>
              </w:rPr>
            </w:r>
          </w:p>
          <w:p>
            <w:pPr>
              <w:pStyle w:val="941"/>
              <w:ind w:firstLine="709"/>
              <w:rPr>
                <w:sz w:val="20"/>
                <w:szCs w:val="20"/>
              </w:rPr>
            </w:pPr>
            <w:r>
              <w:rPr>
                <w:sz w:val="20"/>
                <w:szCs w:val="20"/>
              </w:rPr>
              <w:t xml:space="preserve">2) обладать необходимыми лицензиями или свидетельствами о допуске на поставку товаров, выполнение работ, оказание услуг, подлежащих </w:t>
            </w:r>
            <w:r>
              <w:rPr>
                <w:sz w:val="20"/>
                <w:szCs w:val="20"/>
              </w:rPr>
              <w:t xml:space="preserve">лицензированию в</w:t>
            </w:r>
            <w:r>
              <w:rPr>
                <w:sz w:val="20"/>
                <w:szCs w:val="20"/>
              </w:rPr>
              <w:t xml:space="preserve"> соответствии с действующим законодательством Российской Федерации и являющихся предметом заключаемого договора;</w:t>
            </w:r>
            <w:r>
              <w:rPr>
                <w:sz w:val="20"/>
                <w:szCs w:val="20"/>
              </w:rPr>
            </w:r>
            <w:r>
              <w:rPr>
                <w:sz w:val="20"/>
                <w:szCs w:val="20"/>
              </w:rPr>
            </w:r>
          </w:p>
          <w:p>
            <w:pPr>
              <w:pStyle w:val="941"/>
              <w:ind w:firstLine="709"/>
              <w:rPr>
                <w:sz w:val="20"/>
                <w:szCs w:val="20"/>
              </w:rPr>
            </w:pPr>
            <w:r>
              <w:rPr>
                <w:sz w:val="20"/>
                <w:szCs w:val="20"/>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r>
              <w:rPr>
                <w:sz w:val="20"/>
                <w:szCs w:val="20"/>
              </w:rPr>
            </w:r>
            <w:r>
              <w:rPr>
                <w:sz w:val="20"/>
                <w:szCs w:val="20"/>
              </w:rPr>
            </w:r>
          </w:p>
          <w:p>
            <w:pPr>
              <w:pStyle w:val="941"/>
              <w:ind w:firstLine="709"/>
              <w:rPr>
                <w:sz w:val="20"/>
                <w:szCs w:val="20"/>
              </w:rPr>
            </w:pPr>
            <w:r>
              <w:rPr>
                <w:sz w:val="20"/>
                <w:szCs w:val="20"/>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Pr>
                <w:sz w:val="20"/>
                <w:szCs w:val="20"/>
              </w:rPr>
            </w:r>
            <w:r>
              <w:rPr>
                <w:sz w:val="20"/>
                <w:szCs w:val="20"/>
              </w:rPr>
            </w:r>
          </w:p>
          <w:p>
            <w:pPr>
              <w:pStyle w:val="941"/>
              <w:ind w:firstLine="709"/>
              <w:rPr>
                <w:sz w:val="20"/>
                <w:szCs w:val="20"/>
              </w:rPr>
            </w:pPr>
            <w:r>
              <w:rPr>
                <w:sz w:val="20"/>
                <w:szCs w:val="20"/>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w:t>
            </w:r>
            <w:r>
              <w:rPr>
                <w:sz w:val="20"/>
                <w:szCs w:val="20"/>
              </w:rPr>
              <w:t xml:space="preserve">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w:t>
            </w:r>
            <w:r>
              <w:rPr>
                <w:sz w:val="20"/>
                <w:szCs w:val="20"/>
              </w:rPr>
              <w:t xml:space="preserve">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sz w:val="20"/>
                <w:szCs w:val="20"/>
              </w:rPr>
            </w:r>
            <w:r>
              <w:rPr>
                <w:sz w:val="20"/>
                <w:szCs w:val="20"/>
              </w:rPr>
            </w:r>
          </w:p>
          <w:p>
            <w:pPr>
              <w:pStyle w:val="941"/>
              <w:ind w:firstLine="709"/>
              <w:rPr>
                <w:sz w:val="20"/>
                <w:szCs w:val="20"/>
              </w:rPr>
            </w:pPr>
            <w:r>
              <w:rPr>
                <w:sz w:val="20"/>
                <w:szCs w:val="20"/>
              </w:rPr>
              <w:t xml:space="preserve">6) Сведения об участнике закупки должны отсутствовать в Реестре недобросовестных поставщиков</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9</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Требования к содержанию и составу заявки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spacing w:before="120"/>
              <w:tabs>
                <w:tab w:val="left" w:pos="993" w:leader="none"/>
              </w:tabs>
              <w:rPr>
                <w:sz w:val="20"/>
                <w:szCs w:val="20"/>
              </w:rPr>
            </w:pPr>
            <w:r>
              <w:rPr>
                <w:sz w:val="20"/>
                <w:szCs w:val="20"/>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w:t>
            </w:r>
            <w:r>
              <w:rPr>
                <w:sz w:val="20"/>
                <w:szCs w:val="20"/>
              </w:rPr>
              <w:t xml:space="preserve">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w:t>
            </w:r>
            <w:r>
              <w:rPr>
                <w:sz w:val="20"/>
                <w:szCs w:val="20"/>
              </w:rPr>
              <w:t xml:space="preserve">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w:t>
            </w:r>
            <w:r>
              <w:rPr>
                <w:sz w:val="20"/>
                <w:szCs w:val="20"/>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r>
              <w:rPr>
                <w:sz w:val="20"/>
                <w:szCs w:val="20"/>
              </w:rPr>
            </w:r>
            <w:r>
              <w:rPr>
                <w:sz w:val="20"/>
                <w:szCs w:val="20"/>
              </w:rPr>
            </w:r>
          </w:p>
          <w:p>
            <w:pPr>
              <w:pStyle w:val="941"/>
              <w:spacing w:before="120"/>
              <w:tabs>
                <w:tab w:val="left" w:pos="993" w:leader="none"/>
              </w:tabs>
              <w:rPr>
                <w:sz w:val="20"/>
                <w:szCs w:val="20"/>
              </w:rPr>
            </w:pPr>
            <w:r>
              <w:rPr>
                <w:sz w:val="20"/>
                <w:szCs w:val="20"/>
              </w:rPr>
              <w:t xml:space="preserve">2. Копии учредительных документов в действующей реда</w:t>
            </w:r>
            <w:r>
              <w:rPr>
                <w:sz w:val="20"/>
                <w:szCs w:val="20"/>
              </w:rPr>
              <w:t xml:space="preserve">к</w:t>
            </w:r>
            <w:r>
              <w:rPr>
                <w:sz w:val="20"/>
                <w:szCs w:val="20"/>
              </w:rPr>
              <w:t xml:space="preserve">ции (для юридических лиц);</w:t>
            </w:r>
            <w:r>
              <w:rPr>
                <w:sz w:val="20"/>
                <w:szCs w:val="20"/>
              </w:rPr>
            </w:r>
            <w:r>
              <w:rPr>
                <w:sz w:val="20"/>
                <w:szCs w:val="20"/>
              </w:rPr>
            </w:r>
          </w:p>
          <w:p>
            <w:pPr>
              <w:pStyle w:val="941"/>
              <w:spacing w:before="120"/>
              <w:tabs>
                <w:tab w:val="left" w:pos="993" w:leader="none"/>
              </w:tabs>
              <w:rPr>
                <w:sz w:val="20"/>
                <w:szCs w:val="20"/>
              </w:rPr>
            </w:pPr>
            <w:r>
              <w:rPr>
                <w:sz w:val="20"/>
                <w:szCs w:val="20"/>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Pr>
                <w:sz w:val="20"/>
                <w:szCs w:val="20"/>
              </w:rPr>
              <w:t xml:space="preserve">избрании,</w:t>
            </w:r>
            <w:r>
              <w:rPr>
                <w:sz w:val="20"/>
                <w:szCs w:val="20"/>
              </w:rPr>
              <w:t xml:space="preserve"> или приказа о назначении физического лица на должность, в</w:t>
            </w:r>
            <w:r>
              <w:rPr>
                <w:sz w:val="20"/>
                <w:szCs w:val="20"/>
              </w:rPr>
              <w:t xml:space="preserve">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w:t>
            </w:r>
            <w:r>
              <w:rPr>
                <w:sz w:val="20"/>
                <w:szCs w:val="20"/>
              </w:rPr>
              <w:t xml:space="preserve">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w:t>
            </w:r>
            <w:r>
              <w:rPr>
                <w:sz w:val="20"/>
                <w:szCs w:val="20"/>
              </w:rPr>
              <w:t xml:space="preserve">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r>
              <w:rPr>
                <w:sz w:val="20"/>
                <w:szCs w:val="20"/>
              </w:rPr>
            </w:r>
            <w:r>
              <w:rPr>
                <w:sz w:val="20"/>
                <w:szCs w:val="20"/>
              </w:rPr>
            </w:r>
          </w:p>
          <w:p>
            <w:pPr>
              <w:pStyle w:val="941"/>
              <w:spacing w:before="120"/>
              <w:tabs>
                <w:tab w:val="left" w:pos="993" w:leader="none"/>
              </w:tabs>
              <w:rPr>
                <w:sz w:val="20"/>
                <w:szCs w:val="20"/>
              </w:rPr>
            </w:pPr>
            <w:r>
              <w:rPr>
                <w:sz w:val="20"/>
                <w:szCs w:val="20"/>
              </w:rPr>
              <w:t xml:space="preserve">4. Решение об одобрени</w:t>
            </w:r>
            <w:r>
              <w:rPr>
                <w:sz w:val="20"/>
                <w:szCs w:val="20"/>
              </w:rPr>
              <w:t xml:space="preserve">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w:t>
            </w:r>
            <w:r>
              <w:rPr>
                <w:sz w:val="20"/>
                <w:szCs w:val="20"/>
              </w:rPr>
              <w:t xml:space="preserve">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r>
              <w:rPr>
                <w:sz w:val="20"/>
                <w:szCs w:val="20"/>
              </w:rPr>
            </w:r>
            <w:r>
              <w:rPr>
                <w:sz w:val="20"/>
                <w:szCs w:val="20"/>
              </w:rPr>
            </w:r>
          </w:p>
          <w:p>
            <w:pPr>
              <w:pStyle w:val="941"/>
              <w:spacing w:before="120"/>
              <w:tabs>
                <w:tab w:val="left" w:pos="993" w:leader="none"/>
              </w:tabs>
              <w:rPr>
                <w:sz w:val="20"/>
                <w:szCs w:val="20"/>
              </w:rPr>
            </w:pPr>
            <w:r>
              <w:rPr>
                <w:sz w:val="20"/>
                <w:szCs w:val="20"/>
              </w:rPr>
              <w:t xml:space="preserve">5. Заполненная форма № 1 – Заявка на участие в запросе котировок</w:t>
            </w:r>
            <w:r>
              <w:rPr>
                <w:sz w:val="20"/>
                <w:szCs w:val="20"/>
              </w:rPr>
            </w:r>
            <w:r>
              <w:rPr>
                <w:sz w:val="20"/>
                <w:szCs w:val="20"/>
              </w:rPr>
            </w:r>
          </w:p>
          <w:p>
            <w:pPr>
              <w:pStyle w:val="945"/>
              <w:numPr>
                <w:ilvl w:val="0"/>
                <w:numId w:val="0"/>
              </w:numPr>
              <w:spacing w:before="60" w:after="0"/>
              <w:rPr>
                <w:rFonts w:ascii="Times New Roman" w:hAnsi="Times New Roman" w:cs="Times New Roman"/>
                <w:sz w:val="20"/>
                <w:szCs w:val="20"/>
              </w:rPr>
            </w:pPr>
            <w:r>
              <w:rPr>
                <w:rFonts w:ascii="Times New Roman" w:hAnsi="Times New Roman" w:cs="Times New Roman"/>
                <w:sz w:val="20"/>
                <w:szCs w:val="20"/>
              </w:rPr>
              <w:t xml:space="preserve">6. Иные документы по усмотрения участника.</w:t>
            </w:r>
            <w:r>
              <w:rPr>
                <w:rFonts w:ascii="Times New Roman" w:hAnsi="Times New Roman" w:cs="Times New Roman"/>
                <w:sz w:val="20"/>
                <w:szCs w:val="20"/>
              </w:rPr>
            </w:r>
            <w:r>
              <w:rPr>
                <w:rFonts w:ascii="Times New Roman" w:hAnsi="Times New Roman" w:cs="Times New Roman"/>
                <w:sz w:val="20"/>
                <w:szCs w:val="20"/>
              </w:rPr>
            </w:r>
          </w:p>
          <w:p>
            <w:pPr>
              <w:pStyle w:val="941"/>
              <w:rPr>
                <w:sz w:val="20"/>
                <w:szCs w:val="20"/>
              </w:rPr>
            </w:pPr>
            <w:r>
              <w:rPr>
                <w:sz w:val="20"/>
                <w:szCs w:val="20"/>
              </w:rPr>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0</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начала и окончания предоставления </w:t>
            </w:r>
            <w:r>
              <w:rPr>
                <w:b/>
                <w:sz w:val="20"/>
                <w:szCs w:val="20"/>
              </w:rPr>
              <w:t xml:space="preserve">разъяснений</w:t>
            </w:r>
            <w:r>
              <w:rPr>
                <w:b/>
                <w:sz w:val="20"/>
                <w:szCs w:val="20"/>
              </w:rPr>
              <w:t xml:space="preserve"> положений </w:t>
            </w:r>
            <w:r>
              <w:rPr>
                <w:b/>
                <w:sz w:val="20"/>
                <w:szCs w:val="20"/>
              </w:rPr>
              <w:t xml:space="preserve">котировочной</w:t>
            </w:r>
            <w:r>
              <w:rPr>
                <w:b/>
                <w:sz w:val="20"/>
                <w:szCs w:val="20"/>
              </w:rPr>
              <w:t xml:space="preserve"> документации</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spacing w:after="0"/>
            </w:pPr>
            <w:r>
              <w:t xml:space="preserve">Любой участник закупки вправе направить заказчику запрос о даче разъяснений положений извещения об осуществлении закупки.</w:t>
            </w:r>
            <w:r/>
          </w:p>
          <w:p>
            <w:pPr>
              <w:pStyle w:val="941"/>
              <w:spacing w:after="0"/>
            </w:pPr>
            <w:r>
              <w:t xml:space="preserve">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w:t>
            </w:r>
            <w:r>
              <w:t xml:space="preserve">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p>
          <w:p>
            <w:pPr>
              <w:pStyle w:val="941"/>
              <w:rPr>
                <w:sz w:val="20"/>
                <w:szCs w:val="20"/>
              </w:rPr>
            </w:pPr>
            <w:r>
              <w:t xml:space="preserve">Разъяснения положений документации о закупке не должны изменять предмет закупки и существенные условия проекта договора (ч. 2, 3, 4 ст. 3.2 Закона N 223-ФЗ).</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1</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и время окончания срока подачи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До 01 марта 2024</w:t>
            </w:r>
            <w:r>
              <w:rPr>
                <w:sz w:val="20"/>
              </w:rPr>
              <w:t xml:space="preserve"> </w:t>
            </w:r>
            <w:r>
              <w:rPr>
                <w:sz w:val="20"/>
              </w:rPr>
              <w:t xml:space="preserve"> года до 10 часов 00 минут по местному времени </w:t>
            </w:r>
            <w:r>
              <w:rPr>
                <w:sz w:val="20"/>
              </w:rPr>
              <w:t xml:space="preserve"> </w:t>
            </w:r>
            <w:r>
              <w:rPr>
                <w:sz w:val="20"/>
              </w:rPr>
            </w:r>
            <w:r>
              <w:rPr>
                <w:sz w:val="20"/>
              </w:rPr>
            </w:r>
          </w:p>
          <w:p>
            <w:pPr>
              <w:pStyle w:val="1218"/>
              <w:rPr>
                <w:b/>
                <w:sz w:val="20"/>
              </w:rPr>
            </w:pPr>
            <w:r>
              <w:rPr>
                <w:b/>
                <w:sz w:val="20"/>
              </w:rPr>
              <w:t xml:space="preserve">(08 час. 00 мин. по московскому времени)</w:t>
            </w:r>
            <w:r>
              <w:rPr>
                <w:b/>
                <w:sz w:val="20"/>
              </w:rPr>
            </w:r>
            <w:r>
              <w:rPr>
                <w:b/>
                <w:sz w:val="20"/>
              </w:rPr>
            </w:r>
          </w:p>
          <w:p>
            <w:pPr>
              <w:pStyle w:val="1218"/>
              <w:rPr>
                <w:sz w:val="20"/>
              </w:rPr>
            </w:pPr>
            <w:r>
              <w:rPr>
                <w:sz w:val="20"/>
              </w:rPr>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2</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w:t>
            </w:r>
            <w:r>
              <w:rPr>
                <w:b/>
                <w:sz w:val="20"/>
                <w:szCs w:val="20"/>
              </w:rPr>
              <w:t xml:space="preserve">окончания срока рассмотрения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 и выбора победителя</w:t>
            </w:r>
            <w:r>
              <w:rPr>
                <w:b/>
                <w:sz w:val="20"/>
                <w:szCs w:val="20"/>
              </w:rPr>
            </w:r>
            <w:r>
              <w:rPr>
                <w:b/>
                <w:sz w:val="20"/>
                <w:szCs w:val="20"/>
              </w:rPr>
            </w:r>
          </w:p>
        </w:tc>
      </w:tr>
      <w:tr>
        <w:trPr>
          <w:trHeight w:val="188"/>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tabs>
                <w:tab w:val="left" w:pos="1293" w:leader="none"/>
              </w:tabs>
              <w:rPr>
                <w:sz w:val="20"/>
              </w:rPr>
            </w:pPr>
            <w:r>
              <w:t xml:space="preserve">04 марта 2024г.</w:t>
              <w:tab/>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3</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Требование, размер для обеспечения заявок на участие в </w:t>
            </w:r>
            <w:r>
              <w:rPr>
                <w:b/>
                <w:sz w:val="20"/>
                <w:szCs w:val="20"/>
              </w:rPr>
              <w:t xml:space="preserve">запросе котировок</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rPr>
                <w:sz w:val="20"/>
                <w:szCs w:val="20"/>
              </w:rPr>
            </w:pPr>
            <w:r>
              <w:rPr>
                <w:sz w:val="20"/>
                <w:szCs w:val="20"/>
              </w:rPr>
              <w:t xml:space="preserve">Не требуется</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4</w:t>
            </w:r>
            <w:r>
              <w:rPr>
                <w:sz w:val="20"/>
                <w:szCs w:val="20"/>
              </w:rPr>
            </w:r>
            <w:r>
              <w:rPr>
                <w:sz w:val="20"/>
                <w:szCs w:val="20"/>
              </w:rPr>
            </w:r>
          </w:p>
        </w:tc>
        <w:tc>
          <w:tcPr>
            <w:tcW w:w="9036" w:type="dxa"/>
            <w:vAlign w:val="top"/>
            <w:textDirection w:val="lrTb"/>
            <w:noWrap w:val="false"/>
          </w:tcPr>
          <w:p>
            <w:pPr>
              <w:pStyle w:val="941"/>
              <w:keepLines/>
              <w:keepNext/>
              <w:rPr>
                <w:sz w:val="20"/>
                <w:szCs w:val="20"/>
              </w:rPr>
              <w:suppressLineNumbers/>
            </w:pPr>
            <w:r>
              <w:rPr>
                <w:b/>
                <w:sz w:val="20"/>
                <w:szCs w:val="20"/>
              </w:rPr>
              <w:t xml:space="preserve">Размер обеспечения исполнения договора, порядок и срок его предоставления</w:t>
            </w:r>
            <w:r>
              <w:rPr>
                <w:b/>
                <w:sz w:val="20"/>
                <w:szCs w:val="20"/>
              </w:rPr>
              <w:t xml:space="preserve">, реквизиты.</w:t>
            </w:r>
            <w:r>
              <w:rPr>
                <w:sz w:val="20"/>
                <w:szCs w:val="20"/>
              </w:rPr>
            </w:r>
            <w:r>
              <w:rPr>
                <w:sz w:val="20"/>
                <w:szCs w:val="20"/>
              </w:rPr>
            </w:r>
          </w:p>
        </w:tc>
      </w:tr>
      <w:tr>
        <w:trPr>
          <w:trHeight w:val="112"/>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pPr>
            <w:r>
              <w:rPr>
                <w:rFonts w:ascii="Times New Roman" w:hAnsi="Times New Roman" w:cs="Times New Roman"/>
                <w:lang w:eastAsia="en-US"/>
              </w:rPr>
              <w:t xml:space="preserve">1. </w:t>
            </w:r>
            <w:r>
              <w:rPr>
                <w:sz w:val="20"/>
                <w:szCs w:val="20"/>
              </w:rPr>
              <w:t xml:space="preserve">Не требуется</w:t>
            </w:r>
            <w:r>
              <w:rPr>
                <w:sz w:val="20"/>
                <w:szCs w:val="20"/>
              </w:rPr>
            </w:r>
            <w:r/>
          </w:p>
        </w:tc>
      </w:tr>
      <w:tr>
        <w:trPr>
          <w:trHeight w:val="112"/>
        </w:trPr>
        <w:tc>
          <w:tcPr>
            <w:tcW w:w="546" w:type="dxa"/>
            <w:vAlign w:val="top"/>
            <w:textDirection w:val="lrTb"/>
            <w:noWrap w:val="false"/>
          </w:tcPr>
          <w:p>
            <w:pPr>
              <w:pStyle w:val="941"/>
              <w:rPr>
                <w:sz w:val="20"/>
                <w:szCs w:val="20"/>
              </w:rPr>
            </w:pPr>
            <w:r>
              <w:rPr>
                <w:sz w:val="20"/>
                <w:szCs w:val="20"/>
              </w:rPr>
              <w:t xml:space="preserve">15</w:t>
            </w:r>
            <w:r>
              <w:rPr>
                <w:sz w:val="20"/>
                <w:szCs w:val="20"/>
              </w:rPr>
            </w:r>
            <w:r>
              <w:rPr>
                <w:sz w:val="20"/>
                <w:szCs w:val="20"/>
              </w:rPr>
            </w:r>
          </w:p>
        </w:tc>
        <w:tc>
          <w:tcPr>
            <w:tcW w:w="9036" w:type="dxa"/>
            <w:vAlign w:val="top"/>
            <w:textDirection w:val="lrTb"/>
            <w:noWrap w:val="false"/>
          </w:tcPr>
          <w:p>
            <w:pPr>
              <w:pStyle w:val="1059"/>
              <w:ind w:firstLine="0"/>
              <w:jc w:val="both"/>
              <w:spacing w:line="276" w:lineRule="auto"/>
              <w:rPr>
                <w:rFonts w:ascii="Times New Roman" w:hAnsi="Times New Roman" w:cs="Times New Roman"/>
                <w:b/>
                <w:bCs/>
                <w:lang w:eastAsia="en-US"/>
              </w:rPr>
            </w:pPr>
            <w:r>
              <w:rPr>
                <w:rFonts w:ascii="Times New Roman" w:hAnsi="Times New Roman" w:cs="Times New Roman"/>
                <w:b/>
                <w:bCs/>
                <w:lang w:eastAsia="en-US"/>
              </w:rPr>
              <w:t xml:space="preserve">Отказ от проведения запроса котировок:</w:t>
            </w:r>
            <w:r>
              <w:rPr>
                <w:rFonts w:ascii="Times New Roman" w:hAnsi="Times New Roman" w:cs="Times New Roman"/>
                <w:b/>
                <w:bCs/>
                <w:lang w:eastAsia="en-US"/>
              </w:rPr>
            </w:r>
            <w:r>
              <w:rPr>
                <w:rFonts w:ascii="Times New Roman" w:hAnsi="Times New Roman" w:cs="Times New Roman"/>
                <w:b/>
                <w:bCs/>
                <w:lang w:eastAsia="en-US"/>
              </w:rPr>
            </w:r>
          </w:p>
          <w:p>
            <w:pPr>
              <w:pStyle w:val="1219"/>
              <w:jc w:val="both"/>
              <w:spacing w:line="252" w:lineRule="auto"/>
              <w:rPr>
                <w:rFonts w:ascii="Times New Roman" w:hAnsi="Times New Roman"/>
                <w:sz w:val="20"/>
                <w:szCs w:val="20"/>
                <w:lang w:val="ru-RU"/>
              </w:rPr>
            </w:pPr>
            <w:r>
              <w:rPr>
                <w:rFonts w:ascii="Times New Roman" w:hAnsi="Times New Roman"/>
                <w:sz w:val="20"/>
                <w:szCs w:val="20"/>
                <w:lang w:val="ru-RU"/>
              </w:rPr>
              <w:t xml:space="preserve">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w:t>
            </w:r>
            <w:r>
              <w:rPr>
                <w:rFonts w:ascii="Times New Roman" w:hAnsi="Times New Roman"/>
                <w:sz w:val="20"/>
                <w:szCs w:val="20"/>
                <w:lang w:val="ru-RU"/>
              </w:rPr>
              <w:t xml:space="preserve">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Pr>
                <w:rFonts w:ascii="Times New Roman" w:hAnsi="Times New Roman"/>
                <w:sz w:val="20"/>
                <w:szCs w:val="20"/>
                <w:lang w:val="ru-RU"/>
              </w:rPr>
            </w:r>
            <w:r>
              <w:rPr>
                <w:rFonts w:ascii="Times New Roman" w:hAnsi="Times New Roman"/>
                <w:sz w:val="20"/>
                <w:szCs w:val="20"/>
                <w:lang w:val="ru-RU"/>
              </w:rPr>
            </w:r>
          </w:p>
          <w:p>
            <w:pPr>
              <w:pStyle w:val="1059"/>
              <w:ind w:firstLine="0"/>
              <w:jc w:val="both"/>
              <w:spacing w:line="276" w:lineRule="auto"/>
              <w:rPr>
                <w:rFonts w:ascii="Times New Roman" w:hAnsi="Times New Roman" w:cs="Times New Roman"/>
                <w:color w:val="ff0000"/>
                <w:lang w:eastAsia="en-US"/>
              </w:rPr>
            </w:pPr>
            <w:r>
              <w:rPr>
                <w:rFonts w:ascii="Times New Roman" w:hAnsi="Times New Roman" w:cs="Times New Roman"/>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rPr>
                <w:rFonts w:ascii="Times New Roman" w:hAnsi="Times New Roman" w:cs="Times New Roman"/>
                <w:color w:val="ff0000"/>
                <w:lang w:eastAsia="en-US"/>
              </w:rPr>
            </w:r>
            <w:r>
              <w:rPr>
                <w:rFonts w:ascii="Times New Roman" w:hAnsi="Times New Roman" w:cs="Times New Roman"/>
                <w:color w:val="ff0000"/>
                <w:lang w:eastAsia="en-US"/>
              </w:rPr>
            </w:r>
          </w:p>
        </w:tc>
      </w:tr>
      <w:tr>
        <w:trPr>
          <w:trHeight w:val="112"/>
        </w:trPr>
        <w:tc>
          <w:tcPr>
            <w:tcW w:w="546" w:type="dxa"/>
            <w:vAlign w:val="top"/>
            <w:textDirection w:val="lrTb"/>
            <w:noWrap w:val="false"/>
          </w:tcPr>
          <w:p>
            <w:pPr>
              <w:pStyle w:val="941"/>
              <w:rPr>
                <w:sz w:val="20"/>
                <w:szCs w:val="20"/>
              </w:rPr>
            </w:pPr>
            <w:r>
              <w:rPr>
                <w:sz w:val="20"/>
                <w:szCs w:val="20"/>
              </w:rPr>
              <w:t xml:space="preserve">16</w:t>
            </w:r>
            <w:r>
              <w:rPr>
                <w:sz w:val="20"/>
                <w:szCs w:val="20"/>
              </w:rPr>
            </w:r>
            <w:r>
              <w:rPr>
                <w:sz w:val="20"/>
                <w:szCs w:val="20"/>
              </w:rPr>
            </w:r>
          </w:p>
        </w:tc>
        <w:tc>
          <w:tcPr>
            <w:tcW w:w="9036" w:type="dxa"/>
            <w:vAlign w:val="top"/>
            <w:textDirection w:val="lrTb"/>
            <w:noWrap w:val="false"/>
          </w:tcPr>
          <w:p>
            <w:pPr>
              <w:pStyle w:val="1059"/>
              <w:ind w:firstLine="0"/>
              <w:jc w:val="both"/>
              <w:spacing w:line="276" w:lineRule="auto"/>
              <w:rPr>
                <w:rFonts w:ascii="Times New Roman" w:hAnsi="Times New Roman" w:cs="Times New Roman"/>
                <w:b/>
                <w:sz w:val="24"/>
              </w:rPr>
            </w:pPr>
            <w:r>
              <w:rPr>
                <w:rFonts w:ascii="Times New Roman" w:hAnsi="Times New Roman" w:cs="Times New Roman"/>
                <w:b/>
                <w:sz w:val="24"/>
              </w:rPr>
              <w:t xml:space="preserve">Преимущества для участников</w:t>
            </w:r>
            <w:r>
              <w:rPr>
                <w:rFonts w:ascii="Times New Roman" w:hAnsi="Times New Roman" w:cs="Times New Roman"/>
                <w:b/>
                <w:sz w:val="24"/>
              </w:rPr>
            </w:r>
            <w:r>
              <w:rPr>
                <w:rFonts w:ascii="Times New Roman" w:hAnsi="Times New Roman" w:cs="Times New Roman"/>
                <w:b/>
                <w:sz w:val="24"/>
              </w:rPr>
            </w:r>
          </w:p>
          <w:p>
            <w:pPr>
              <w:pStyle w:val="941"/>
              <w:spacing w:after="0"/>
              <w:tabs>
                <w:tab w:val="left" w:pos="0" w:leader="none"/>
              </w:tabs>
              <w:outlineLvl w:val="1"/>
            </w:pPr>
            <w:r>
              <w:t xml:space="preserve">Установлено в соответствии с Постановлением Правительства РФ от</w:t>
            </w:r>
            <w:r>
              <w:t xml:space="preserve">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p>
          <w:p>
            <w:pPr>
              <w:pStyle w:val="941"/>
              <w:spacing w:after="0"/>
              <w:tabs>
                <w:tab w:val="left" w:pos="0" w:leader="none"/>
              </w:tabs>
              <w:outlineLvl w:val="1"/>
            </w:pPr>
            <w:r>
              <w:t xml:space="preserve">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pStyle w:val="941"/>
              <w:spacing w:after="0"/>
              <w:tabs>
                <w:tab w:val="left" w:pos="0" w:leader="none"/>
              </w:tabs>
              <w:outlineLvl w:val="1"/>
            </w:pPr>
            <w:r>
              <w:t xml:space="preserve">участники указывают (декларируют) в своих заявках наименования страны происхождения поставляемых товаров.</w:t>
            </w:r>
            <w:r/>
          </w:p>
          <w:p>
            <w:pPr>
              <w:pStyle w:val="1059"/>
              <w:ind w:firstLine="0"/>
              <w:jc w:val="both"/>
              <w:spacing w:line="276" w:lineRule="auto"/>
              <w:rPr>
                <w:rFonts w:ascii="Times New Roman" w:hAnsi="Times New Roman" w:cs="Times New Roman"/>
                <w:b/>
                <w:bCs/>
                <w:lang w:eastAsia="en-US"/>
              </w:rPr>
            </w:pPr>
            <w:r>
              <w:rPr>
                <w:rFonts w:ascii="Times New Roman" w:hAnsi="Times New Roman" w:cs="Times New Roman"/>
              </w:rPr>
              <w:t xml:space="preserve">Отсу</w:t>
            </w:r>
            <w:r>
              <w:rPr>
                <w:rFonts w:ascii="Times New Roman" w:hAnsi="Times New Roman" w:cs="Times New Roman"/>
              </w:rPr>
              <w:t xml:space="preserve">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r>
              <w:rPr>
                <w:rFonts w:ascii="Times New Roman" w:hAnsi="Times New Roman" w:cs="Times New Roman"/>
                <w:b/>
                <w:bCs/>
                <w:lang w:eastAsia="en-US"/>
              </w:rPr>
            </w:r>
            <w:r>
              <w:rPr>
                <w:rFonts w:ascii="Times New Roman" w:hAnsi="Times New Roman" w:cs="Times New Roman"/>
                <w:b/>
                <w:bCs/>
                <w:lang w:eastAsia="en-US"/>
              </w:rPr>
            </w:r>
          </w:p>
        </w:tc>
      </w:tr>
    </w:tbl>
    <w:p>
      <w:pPr>
        <w:pStyle w:val="941"/>
        <w:spacing w:before="60"/>
        <w:rPr>
          <w:sz w:val="20"/>
          <w:szCs w:val="20"/>
        </w:rPr>
        <w:sectPr>
          <w:footerReference w:type="default" r:id="rId9"/>
          <w:footerReference w:type="even" r:id="rId10"/>
          <w:footnotePr/>
          <w:endnotePr/>
          <w:type w:val="nextPage"/>
          <w:pgSz w:w="11906" w:h="16838" w:orient="portrait"/>
          <w:pgMar w:top="1134" w:right="851" w:bottom="1134" w:left="1418" w:header="0" w:footer="0" w:gutter="0"/>
          <w:cols w:num="1" w:sep="0" w:space="720" w:equalWidth="1"/>
          <w:docGrid w:linePitch="360"/>
          <w:titlePg/>
        </w:sectPr>
        <w:outlineLvl w:val="2"/>
      </w:pPr>
      <w:r>
        <w:rPr>
          <w:sz w:val="20"/>
          <w:szCs w:val="20"/>
        </w:rPr>
      </w:r>
      <w:r>
        <w:rPr>
          <w:sz w:val="20"/>
          <w:szCs w:val="20"/>
        </w:rPr>
      </w:r>
      <w:r>
        <w:rPr>
          <w:sz w:val="20"/>
          <w:szCs w:val="20"/>
        </w:rPr>
      </w:r>
    </w:p>
    <w:p>
      <w:pPr>
        <w:pStyle w:val="942"/>
        <w:rPr>
          <w:sz w:val="20"/>
          <w:szCs w:val="20"/>
        </w:rPr>
      </w:pPr>
      <w:r/>
      <w:bookmarkEnd w:id="2"/>
      <w:r/>
      <w:bookmarkStart w:id="3" w:name="_Ref166101291"/>
      <w:r/>
      <w:bookmarkStart w:id="4" w:name="_Ref166158276"/>
      <w:r/>
      <w:bookmarkStart w:id="5" w:name="_Ref166158279"/>
      <w:r/>
      <w:bookmarkStart w:id="6" w:name="_Ref166329210"/>
      <w:r/>
      <w:bookmarkStart w:id="7" w:name="_Ref166329212"/>
      <w:r/>
      <w:bookmarkStart w:id="8" w:name="_Ref166329217"/>
      <w:r/>
      <w:bookmarkStart w:id="9" w:name="_Ref167096457"/>
      <w:r/>
      <w:bookmarkStart w:id="10" w:name="_Ref167096467"/>
      <w:r/>
      <w:bookmarkStart w:id="11" w:name="_Ref167122393"/>
      <w:r/>
      <w:bookmarkStart w:id="12" w:name="_Ref167122428"/>
      <w:r/>
      <w:bookmarkStart w:id="13" w:name="_Toc179617105"/>
      <w:r/>
      <w:bookmarkStart w:id="14" w:name="_Ref119427310"/>
      <w:r/>
      <w:bookmarkStart w:id="15" w:name="_Toc255889722"/>
      <w:r>
        <w:rPr>
          <w:sz w:val="20"/>
          <w:szCs w:val="20"/>
        </w:rPr>
        <w:t xml:space="preserve">Раздел </w:t>
      </w:r>
      <w:r>
        <w:rPr>
          <w:sz w:val="20"/>
          <w:szCs w:val="20"/>
        </w:rPr>
        <w:t xml:space="preserve">I</w:t>
      </w:r>
      <w:r>
        <w:rPr>
          <w:sz w:val="20"/>
          <w:szCs w:val="20"/>
        </w:rPr>
        <w:t xml:space="preserve">.3</w:t>
      </w:r>
      <w:r>
        <w:rPr>
          <w:sz w:val="20"/>
          <w:szCs w:val="20"/>
        </w:rPr>
        <w:t xml:space="preserve">. ОБРАЗЦЫ ФОРМ И ДОКУМЕНТОВ ДЛЯ ЗАПОЛНЕНИЯ УЧАСТНИКАМИ </w:t>
      </w:r>
      <w:r>
        <w:rPr>
          <w:sz w:val="20"/>
          <w:szCs w:val="20"/>
        </w:rPr>
        <w:t xml:space="preserve">ЗАПРОСА КОТИРОВОК</w:t>
      </w:r>
      <w:bookmarkEnd w:id="3"/>
      <w:r/>
      <w:bookmarkEnd w:id="4"/>
      <w:r/>
      <w:bookmarkEnd w:id="5"/>
      <w:r/>
      <w:bookmarkEnd w:id="6"/>
      <w:r/>
      <w:bookmarkEnd w:id="7"/>
      <w:r/>
      <w:bookmarkEnd w:id="8"/>
      <w:r/>
      <w:bookmarkEnd w:id="9"/>
      <w:r/>
      <w:bookmarkEnd w:id="10"/>
      <w:r/>
      <w:bookmarkEnd w:id="11"/>
      <w:r/>
      <w:bookmarkEnd w:id="12"/>
      <w:r/>
      <w:bookmarkEnd w:id="13"/>
      <w:r/>
      <w:bookmarkEnd w:id="14"/>
      <w:r/>
      <w:bookmarkEnd w:id="15"/>
      <w:r/>
      <w:bookmarkStart w:id="16" w:name="_Ref166101288"/>
      <w:r/>
      <w:bookmarkEnd w:id="16"/>
      <w:r>
        <w:rPr>
          <w:sz w:val="20"/>
          <w:szCs w:val="20"/>
        </w:rPr>
        <w:t xml:space="preserve"> В ЭЛЕКТРОННОЙ ФОРМЕ</w:t>
      </w:r>
      <w:r>
        <w:rPr>
          <w:sz w:val="20"/>
          <w:szCs w:val="20"/>
        </w:rPr>
      </w:r>
      <w:r>
        <w:rPr>
          <w:sz w:val="20"/>
          <w:szCs w:val="20"/>
        </w:rPr>
      </w:r>
    </w:p>
    <w:p>
      <w:pPr>
        <w:pStyle w:val="1218"/>
        <w:rPr>
          <w:sz w:val="20"/>
        </w:rPr>
      </w:pPr>
      <w:r>
        <w:rPr>
          <w:sz w:val="20"/>
        </w:rPr>
      </w:r>
      <w:r>
        <w:rPr>
          <w:sz w:val="20"/>
        </w:rPr>
      </w:r>
      <w:r>
        <w:rPr>
          <w:sz w:val="20"/>
        </w:rPr>
      </w:r>
    </w:p>
    <w:p>
      <w:pPr>
        <w:pStyle w:val="1218"/>
        <w:rPr>
          <w:b/>
          <w:sz w:val="20"/>
        </w:rPr>
      </w:pPr>
      <w:r>
        <w:rPr>
          <w:b/>
          <w:sz w:val="20"/>
        </w:rPr>
        <w:tab/>
        <w:t xml:space="preserve">Форма 1. </w:t>
      </w:r>
      <w:r>
        <w:rPr>
          <w:b/>
          <w:sz w:val="20"/>
        </w:rPr>
        <w:t xml:space="preserve">ЗАЯВКА НА УЧАСТИЕ В </w:t>
      </w:r>
      <w:r>
        <w:rPr>
          <w:b/>
          <w:sz w:val="20"/>
        </w:rPr>
        <w:t xml:space="preserve">ЗАПРОСЕ КОТИРОВОК</w:t>
      </w:r>
      <w:r>
        <w:rPr>
          <w:b/>
          <w:sz w:val="20"/>
        </w:rPr>
      </w:r>
      <w:r>
        <w:rPr>
          <w:b/>
          <w:sz w:val="20"/>
        </w:rPr>
      </w:r>
    </w:p>
    <w:p>
      <w:pPr>
        <w:pStyle w:val="941"/>
        <w:ind w:firstLine="709"/>
        <w:rPr>
          <w:sz w:val="20"/>
          <w:szCs w:val="20"/>
        </w:rPr>
      </w:pPr>
      <w:r>
        <w:rPr>
          <w:sz w:val="20"/>
          <w:szCs w:val="20"/>
        </w:rPr>
        <w:t xml:space="preserve">На бланке участника</w:t>
      </w:r>
      <w:r>
        <w:rPr>
          <w:sz w:val="20"/>
          <w:szCs w:val="20"/>
        </w:rPr>
        <w:t xml:space="preserve"> </w:t>
      </w:r>
      <w:r>
        <w:rPr>
          <w:sz w:val="20"/>
          <w:szCs w:val="20"/>
        </w:rPr>
      </w:r>
      <w:r>
        <w:rPr>
          <w:sz w:val="20"/>
          <w:szCs w:val="20"/>
        </w:rPr>
      </w:r>
    </w:p>
    <w:p>
      <w:pPr>
        <w:pStyle w:val="941"/>
        <w:ind w:firstLine="709"/>
        <w:rPr>
          <w:sz w:val="20"/>
          <w:szCs w:val="20"/>
        </w:rPr>
      </w:pPr>
      <w:r>
        <w:rPr>
          <w:sz w:val="20"/>
          <w:szCs w:val="20"/>
        </w:rPr>
        <w:t xml:space="preserve">(по</w:t>
      </w:r>
      <w:r>
        <w:rPr>
          <w:sz w:val="20"/>
          <w:szCs w:val="20"/>
        </w:rPr>
        <w:t xml:space="preserve"> возможности) </w:t>
      </w:r>
      <w:r>
        <w:rPr>
          <w:sz w:val="20"/>
          <w:szCs w:val="20"/>
        </w:rPr>
      </w:r>
      <w:r>
        <w:rPr>
          <w:sz w:val="20"/>
          <w:szCs w:val="20"/>
        </w:rPr>
      </w:r>
    </w:p>
    <w:p>
      <w:pPr>
        <w:pStyle w:val="1218"/>
        <w:rPr>
          <w:sz w:val="20"/>
        </w:rPr>
      </w:pPr>
      <w:r>
        <w:rPr>
          <w:sz w:val="20"/>
        </w:rPr>
        <w:tab/>
      </w:r>
      <w:r>
        <w:rPr>
          <w:sz w:val="20"/>
        </w:rPr>
        <w:t xml:space="preserve">Дата, исх. номер</w:t>
      </w:r>
      <w:r>
        <w:rPr>
          <w:sz w:val="20"/>
        </w:rPr>
        <w:t xml:space="preserve">                                                                                  </w:t>
      </w:r>
      <w:r>
        <w:rPr>
          <w:sz w:val="20"/>
        </w:rPr>
      </w:r>
      <w:r>
        <w:rPr>
          <w:sz w:val="20"/>
        </w:rPr>
      </w:r>
    </w:p>
    <w:p>
      <w:pPr>
        <w:pStyle w:val="1218"/>
        <w:jc w:val="right"/>
        <w:rPr>
          <w:sz w:val="20"/>
        </w:rPr>
      </w:pPr>
      <w:r>
        <w:rPr>
          <w:b/>
          <w:sz w:val="20"/>
        </w:rPr>
        <w:t xml:space="preserve">З</w:t>
      </w:r>
      <w:r>
        <w:rPr>
          <w:b/>
          <w:sz w:val="20"/>
        </w:rPr>
        <w:t xml:space="preserve">аказчи</w:t>
      </w:r>
      <w:r>
        <w:rPr>
          <w:b/>
          <w:sz w:val="20"/>
        </w:rPr>
        <w:t xml:space="preserve">ку: </w:t>
      </w:r>
      <w:r>
        <w:rPr>
          <w:sz w:val="20"/>
        </w:rPr>
        <w:t xml:space="preserve">ООО «Райкомхоз-теплосети</w:t>
      </w:r>
      <w:r>
        <w:rPr>
          <w:sz w:val="20"/>
        </w:rPr>
        <w:t xml:space="preserve">»</w:t>
      </w:r>
      <w:r>
        <w:rPr>
          <w:sz w:val="20"/>
        </w:rPr>
      </w:r>
      <w:r>
        <w:rPr>
          <w:sz w:val="20"/>
        </w:rPr>
      </w:r>
    </w:p>
    <w:p>
      <w:pPr>
        <w:pStyle w:val="941"/>
        <w:jc w:val="right"/>
        <w:rPr>
          <w:b/>
          <w:sz w:val="20"/>
          <w:szCs w:val="20"/>
        </w:rPr>
      </w:pPr>
      <w:r>
        <w:rPr>
          <w:b/>
          <w:sz w:val="20"/>
          <w:szCs w:val="20"/>
        </w:rPr>
      </w:r>
      <w:r>
        <w:rPr>
          <w:b/>
          <w:sz w:val="20"/>
          <w:szCs w:val="20"/>
        </w:rPr>
      </w:r>
      <w:r>
        <w:rPr>
          <w:b/>
          <w:sz w:val="20"/>
          <w:szCs w:val="20"/>
        </w:rPr>
      </w:r>
    </w:p>
    <w:p>
      <w:pPr>
        <w:pStyle w:val="941"/>
        <w:ind w:firstLine="709"/>
        <w:rPr>
          <w:sz w:val="20"/>
          <w:szCs w:val="20"/>
        </w:rPr>
      </w:pPr>
      <w:r>
        <w:rPr>
          <w:sz w:val="20"/>
          <w:szCs w:val="20"/>
        </w:rPr>
      </w:r>
      <w:r>
        <w:rPr>
          <w:sz w:val="20"/>
          <w:szCs w:val="20"/>
        </w:rPr>
      </w:r>
      <w:r>
        <w:rPr>
          <w:sz w:val="20"/>
          <w:szCs w:val="20"/>
        </w:rPr>
      </w:r>
    </w:p>
    <w:p>
      <w:pPr>
        <w:pStyle w:val="941"/>
        <w:jc w:val="center"/>
        <w:rPr>
          <w:b/>
          <w:bCs/>
          <w:sz w:val="20"/>
          <w:szCs w:val="20"/>
        </w:rPr>
      </w:pPr>
      <w:r>
        <w:rPr>
          <w:b/>
          <w:bCs/>
          <w:sz w:val="20"/>
          <w:szCs w:val="20"/>
        </w:rPr>
        <w:t xml:space="preserve">КОТИРОВОЧНАЯ </w:t>
      </w:r>
      <w:r>
        <w:rPr>
          <w:b/>
          <w:bCs/>
          <w:sz w:val="20"/>
          <w:szCs w:val="20"/>
        </w:rPr>
        <w:t xml:space="preserve">ЗАЯВКА </w:t>
      </w:r>
      <w:r>
        <w:rPr>
          <w:b/>
          <w:bCs/>
          <w:sz w:val="20"/>
          <w:szCs w:val="20"/>
        </w:rPr>
      </w:r>
      <w:r>
        <w:rPr>
          <w:b/>
          <w:bCs/>
          <w:sz w:val="20"/>
          <w:szCs w:val="20"/>
        </w:rPr>
      </w:r>
    </w:p>
    <w:p>
      <w:pPr>
        <w:pStyle w:val="941"/>
        <w:jc w:val="center"/>
        <w:rPr>
          <w:b/>
          <w:sz w:val="20"/>
          <w:szCs w:val="20"/>
        </w:rPr>
      </w:pPr>
      <w:r>
        <w:rPr>
          <w:b/>
          <w:sz w:val="20"/>
          <w:szCs w:val="20"/>
        </w:rPr>
        <w:t xml:space="preserve">на право заключения договора на</w:t>
      </w:r>
      <w:r>
        <w:rPr>
          <w:b/>
          <w:sz w:val="20"/>
          <w:szCs w:val="20"/>
        </w:rPr>
      </w:r>
      <w:r>
        <w:rPr>
          <w:b/>
          <w:sz w:val="20"/>
          <w:szCs w:val="20"/>
        </w:rPr>
      </w:r>
    </w:p>
    <w:p>
      <w:pPr>
        <w:pStyle w:val="1218"/>
        <w:jc w:val="center"/>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w:t>
      </w:r>
      <w:r>
        <w:rPr>
          <w:i/>
          <w:sz w:val="20"/>
        </w:rPr>
        <w:t xml:space="preserve"> г. Нижний Тагил</w:t>
      </w:r>
      <w:r>
        <w:rPr>
          <w:i/>
          <w:sz w:val="20"/>
        </w:rPr>
      </w:r>
      <w:r>
        <w:rPr>
          <w:i/>
          <w:sz w:val="20"/>
        </w:rPr>
      </w:r>
    </w:p>
    <w:p>
      <w:pPr>
        <w:pStyle w:val="1218"/>
        <w:jc w:val="center"/>
        <w:rPr>
          <w:sz w:val="20"/>
        </w:rPr>
      </w:pPr>
      <w:r>
        <w:rPr>
          <w:sz w:val="20"/>
        </w:rPr>
      </w:r>
      <w:r>
        <w:rPr>
          <w:sz w:val="20"/>
        </w:rPr>
      </w:r>
      <w:r>
        <w:rPr>
          <w:sz w:val="20"/>
        </w:rPr>
      </w:r>
    </w:p>
    <w:p>
      <w:pPr>
        <w:pStyle w:val="941"/>
        <w:jc w:val="center"/>
        <w:rPr>
          <w:sz w:val="20"/>
          <w:szCs w:val="20"/>
        </w:rPr>
      </w:pPr>
      <w:r>
        <w:rPr>
          <w:b/>
          <w:bCs/>
          <w:sz w:val="20"/>
          <w:szCs w:val="20"/>
        </w:rPr>
        <w:tab/>
      </w:r>
      <w:r>
        <w:rPr>
          <w:b/>
          <w:bCs/>
          <w:sz w:val="20"/>
          <w:szCs w:val="20"/>
        </w:rPr>
        <w:t xml:space="preserve">1.</w:t>
        <w:tab/>
      </w:r>
      <w:r>
        <w:rPr>
          <w:sz w:val="20"/>
          <w:szCs w:val="20"/>
        </w:rPr>
        <w:t xml:space="preserve">Изучив </w:t>
      </w:r>
      <w:r>
        <w:rPr>
          <w:sz w:val="20"/>
          <w:szCs w:val="20"/>
        </w:rPr>
        <w:t xml:space="preserve">настоящую </w:t>
      </w:r>
      <w:r>
        <w:rPr>
          <w:sz w:val="20"/>
          <w:szCs w:val="20"/>
        </w:rPr>
        <w:t xml:space="preserve">документацию </w:t>
      </w:r>
      <w:r>
        <w:rPr>
          <w:sz w:val="20"/>
          <w:szCs w:val="20"/>
        </w:rPr>
        <w:t xml:space="preserve">запроса котировок </w:t>
      </w:r>
      <w:r>
        <w:rPr>
          <w:sz w:val="20"/>
          <w:szCs w:val="20"/>
        </w:rPr>
        <w:t xml:space="preserve">в электронной форме</w:t>
      </w:r>
      <w:r>
        <w:rPr>
          <w:sz w:val="20"/>
          <w:szCs w:val="20"/>
        </w:rPr>
        <w:t xml:space="preserve">, а также применимые к данному </w:t>
      </w:r>
      <w:r>
        <w:rPr>
          <w:sz w:val="20"/>
          <w:szCs w:val="20"/>
        </w:rPr>
        <w:t xml:space="preserve">запросу котировок</w:t>
      </w:r>
      <w:r>
        <w:rPr>
          <w:sz w:val="20"/>
          <w:szCs w:val="20"/>
        </w:rPr>
        <w:t xml:space="preserve"> в электронной форме</w:t>
      </w:r>
      <w:r>
        <w:rPr>
          <w:sz w:val="20"/>
          <w:szCs w:val="20"/>
        </w:rPr>
        <w:t xml:space="preserve"> законодательство и нормативно-правовые акты _____________________________________________________________</w:t>
      </w:r>
      <w:r>
        <w:rPr>
          <w:sz w:val="20"/>
          <w:szCs w:val="20"/>
        </w:rPr>
        <w:t xml:space="preserve">_______________</w:t>
      </w:r>
      <w:r>
        <w:rPr>
          <w:sz w:val="20"/>
          <w:szCs w:val="20"/>
        </w:rPr>
        <w:t xml:space="preserve">____</w:t>
      </w:r>
      <w:r>
        <w:rPr>
          <w:sz w:val="20"/>
          <w:szCs w:val="20"/>
        </w:rPr>
      </w:r>
      <w:r>
        <w:rPr>
          <w:sz w:val="20"/>
          <w:szCs w:val="20"/>
        </w:rPr>
      </w:r>
    </w:p>
    <w:p>
      <w:pPr>
        <w:pStyle w:val="1218"/>
        <w:jc w:val="center"/>
        <w:rPr>
          <w:sz w:val="20"/>
          <w:vertAlign w:val="superscript"/>
        </w:rPr>
      </w:pPr>
      <w:r>
        <w:rPr>
          <w:sz w:val="20"/>
          <w:vertAlign w:val="superscript"/>
        </w:rPr>
        <w:t xml:space="preserve">(наименование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w:t>
      </w:r>
      <w:r>
        <w:rPr>
          <w:sz w:val="20"/>
          <w:vertAlign w:val="superscript"/>
        </w:rPr>
        <w:t xml:space="preserve">ческого лица), </w:t>
      </w:r>
      <w:r>
        <w:rPr>
          <w:sz w:val="20"/>
          <w:vertAlign w:val="superscript"/>
        </w:rPr>
        <w:t xml:space="preserve">номер контактного телефона)</w:t>
      </w:r>
      <w:r>
        <w:rPr>
          <w:sz w:val="20"/>
          <w:vertAlign w:val="superscript"/>
        </w:rPr>
      </w:r>
      <w:r>
        <w:rPr>
          <w:sz w:val="20"/>
          <w:vertAlign w:val="superscript"/>
        </w:rPr>
      </w:r>
    </w:p>
    <w:p>
      <w:pPr>
        <w:pStyle w:val="1218"/>
        <w:rPr>
          <w:sz w:val="20"/>
        </w:rPr>
      </w:pPr>
      <w:r>
        <w:rPr>
          <w:sz w:val="20"/>
        </w:rPr>
        <w:t xml:space="preserve">в лице, __________________________________________________________________</w:t>
      </w:r>
      <w:r>
        <w:rPr>
          <w:sz w:val="20"/>
        </w:rPr>
        <w:t xml:space="preserve">______</w:t>
      </w:r>
      <w:r>
        <w:rPr>
          <w:sz w:val="20"/>
        </w:rPr>
        <w:t xml:space="preserve">______</w:t>
      </w:r>
      <w:r>
        <w:rPr>
          <w:sz w:val="20"/>
        </w:rPr>
      </w:r>
      <w:r>
        <w:rPr>
          <w:sz w:val="20"/>
        </w:rPr>
      </w:r>
    </w:p>
    <w:p>
      <w:pPr>
        <w:pStyle w:val="1218"/>
        <w:jc w:val="center"/>
        <w:rPr>
          <w:sz w:val="20"/>
          <w:vertAlign w:val="superscript"/>
        </w:rPr>
      </w:pPr>
      <w:r>
        <w:rPr>
          <w:sz w:val="20"/>
          <w:vertAlign w:val="superscript"/>
        </w:rPr>
        <w:t xml:space="preserve">(наименование должности, Ф.И.О. руководителя, уполномоченног</w:t>
      </w:r>
      <w:r>
        <w:rPr>
          <w:sz w:val="20"/>
          <w:vertAlign w:val="superscript"/>
        </w:rPr>
        <w:t xml:space="preserve">о лица </w:t>
      </w:r>
      <w:r>
        <w:rPr>
          <w:sz w:val="20"/>
          <w:vertAlign w:val="superscript"/>
        </w:rPr>
        <w:t xml:space="preserve">(для юридического лица)</w:t>
      </w:r>
      <w:r>
        <w:rPr>
          <w:sz w:val="20"/>
          <w:vertAlign w:val="superscript"/>
        </w:rPr>
        <w:t xml:space="preserve">)</w:t>
      </w:r>
      <w:r>
        <w:rPr>
          <w:sz w:val="20"/>
          <w:vertAlign w:val="superscript"/>
        </w:rPr>
      </w:r>
      <w:r>
        <w:rPr>
          <w:sz w:val="20"/>
          <w:vertAlign w:val="superscript"/>
        </w:rPr>
      </w:r>
    </w:p>
    <w:p>
      <w:pPr>
        <w:pStyle w:val="1218"/>
        <w:rPr>
          <w:sz w:val="20"/>
        </w:rPr>
      </w:pPr>
      <w:r>
        <w:rPr>
          <w:sz w:val="20"/>
        </w:rPr>
        <w:t xml:space="preserve">сообщает о согласии участвовать в </w:t>
      </w:r>
      <w:r>
        <w:rPr>
          <w:sz w:val="20"/>
        </w:rPr>
        <w:t xml:space="preserve">настоящем </w:t>
      </w:r>
      <w:r>
        <w:rPr>
          <w:sz w:val="20"/>
        </w:rPr>
        <w:t xml:space="preserve">запросе котировок</w:t>
      </w:r>
      <w:r>
        <w:rPr>
          <w:sz w:val="20"/>
        </w:rPr>
        <w:t xml:space="preserve"> в электронной форме</w:t>
      </w:r>
      <w:r>
        <w:rPr>
          <w:sz w:val="20"/>
        </w:rPr>
        <w:t xml:space="preserve"> на условиях, установленных в указанных выше документах, и направляет настоящую заявку</w:t>
      </w:r>
      <w:r>
        <w:rPr>
          <w:sz w:val="20"/>
        </w:rPr>
        <w:t xml:space="preserve"> (с использованием функционала </w:t>
      </w:r>
      <w:r>
        <w:rPr>
          <w:sz w:val="20"/>
        </w:rPr>
        <w:t xml:space="preserve">Объединенной </w:t>
      </w:r>
      <w:r>
        <w:rPr>
          <w:sz w:val="20"/>
        </w:rPr>
        <w:t xml:space="preserve">Электронной Торговой Площадки  </w:t>
      </w:r>
      <w:r>
        <w:rPr>
          <w:sz w:val="20"/>
          <w:lang w:val="en-US"/>
        </w:rPr>
        <w:t xml:space="preserve">www</w:t>
      </w:r>
      <w:r>
        <w:rPr>
          <w:sz w:val="20"/>
        </w:rPr>
        <w:t xml:space="preserve">.</w:t>
      </w:r>
      <w:r>
        <w:rPr>
          <w:sz w:val="20"/>
          <w:lang w:val="en-US"/>
        </w:rPr>
        <w:t xml:space="preserve">oetprf</w:t>
      </w:r>
      <w:r>
        <w:rPr>
          <w:sz w:val="20"/>
        </w:rPr>
        <w:t xml:space="preserve">.</w:t>
      </w:r>
      <w:r>
        <w:rPr>
          <w:sz w:val="20"/>
          <w:lang w:val="en-US"/>
        </w:rPr>
        <w:t xml:space="preserve">ru</w:t>
      </w:r>
      <w:r>
        <w:rPr>
          <w:sz w:val="20"/>
        </w:rPr>
        <w:t xml:space="preserve">) </w:t>
      </w:r>
      <w:r>
        <w:rPr>
          <w:sz w:val="20"/>
        </w:rPr>
        <w:t xml:space="preserve"> на участие в </w:t>
      </w:r>
      <w:r>
        <w:rPr>
          <w:sz w:val="20"/>
        </w:rPr>
        <w:t xml:space="preserve">запросе котировок</w:t>
      </w:r>
      <w:r>
        <w:rPr>
          <w:sz w:val="20"/>
        </w:rPr>
        <w:t xml:space="preserve"> в электронной форме</w:t>
      </w:r>
      <w:r>
        <w:rPr>
          <w:sz w:val="20"/>
        </w:rPr>
        <w:t xml:space="preserve">.</w:t>
      </w:r>
      <w:r>
        <w:rPr>
          <w:sz w:val="20"/>
        </w:rPr>
      </w:r>
      <w:r>
        <w:rPr>
          <w:sz w:val="20"/>
        </w:rPr>
      </w:r>
    </w:p>
    <w:p>
      <w:pPr>
        <w:pStyle w:val="1218"/>
        <w:rPr>
          <w:sz w:val="20"/>
        </w:rPr>
      </w:pPr>
      <w:r>
        <w:rPr>
          <w:b/>
          <w:bCs/>
          <w:sz w:val="20"/>
        </w:rPr>
        <w:tab/>
      </w:r>
      <w:r>
        <w:rPr>
          <w:b/>
          <w:bCs/>
          <w:sz w:val="20"/>
        </w:rPr>
        <w:t xml:space="preserve">2.</w:t>
        <w:tab/>
      </w:r>
      <w:r>
        <w:rPr>
          <w:sz w:val="20"/>
        </w:rPr>
        <w:t xml:space="preserve">Я (м</w:t>
      </w:r>
      <w:r>
        <w:rPr>
          <w:sz w:val="20"/>
        </w:rPr>
        <w:t xml:space="preserve">ы</w:t>
      </w:r>
      <w:r>
        <w:rPr>
          <w:sz w:val="20"/>
        </w:rPr>
        <w:t xml:space="preserve">)</w:t>
      </w:r>
      <w:r>
        <w:rPr>
          <w:sz w:val="20"/>
        </w:rPr>
        <w:t xml:space="preserve"> соглас</w:t>
      </w:r>
      <w:r>
        <w:rPr>
          <w:sz w:val="20"/>
        </w:rPr>
        <w:t xml:space="preserve">ен(</w:t>
      </w:r>
      <w:r>
        <w:rPr>
          <w:sz w:val="20"/>
        </w:rPr>
        <w:t xml:space="preserve">ны</w:t>
      </w:r>
      <w:r>
        <w:rPr>
          <w:sz w:val="20"/>
        </w:rPr>
        <w:t xml:space="preserve">)</w:t>
      </w:r>
      <w:r>
        <w:rPr>
          <w:sz w:val="20"/>
        </w:rPr>
        <w:t xml:space="preserve"> </w:t>
      </w:r>
      <w:r>
        <w:rPr>
          <w:sz w:val="20"/>
        </w:rPr>
        <w:t xml:space="preserve">заключить договор</w:t>
      </w:r>
      <w:r>
        <w:rPr>
          <w:sz w:val="20"/>
        </w:rPr>
        <w:t xml:space="preserve"> в соответствии с требованиями документации </w:t>
      </w:r>
      <w:r>
        <w:rPr>
          <w:sz w:val="20"/>
        </w:rPr>
        <w:t xml:space="preserve">запроса котировок </w:t>
      </w:r>
      <w:r>
        <w:rPr>
          <w:sz w:val="20"/>
        </w:rPr>
        <w:t xml:space="preserve">электронной форме </w:t>
      </w:r>
      <w:r>
        <w:rPr>
          <w:sz w:val="20"/>
        </w:rPr>
        <w:t xml:space="preserve">и на условиях, которые мы представили в составе нашей заявки на участие в </w:t>
      </w:r>
      <w:r>
        <w:rPr>
          <w:sz w:val="20"/>
        </w:rPr>
        <w:t xml:space="preserve">запросе котировок</w:t>
      </w:r>
      <w:r>
        <w:rPr>
          <w:sz w:val="20"/>
        </w:rPr>
        <w:t xml:space="preserve"> в электронной форме</w:t>
      </w:r>
      <w:r>
        <w:rPr>
          <w:sz w:val="20"/>
        </w:rPr>
        <w:t xml:space="preserve">.</w:t>
      </w:r>
      <w:r>
        <w:rPr>
          <w:sz w:val="20"/>
        </w:rPr>
      </w:r>
      <w:r>
        <w:rPr>
          <w:sz w:val="20"/>
        </w:rPr>
      </w:r>
    </w:p>
    <w:p>
      <w:pPr>
        <w:pStyle w:val="1218"/>
        <w:rPr>
          <w:sz w:val="20"/>
        </w:rPr>
      </w:pPr>
      <w:r>
        <w:rPr>
          <w:b/>
          <w:sz w:val="20"/>
        </w:rPr>
        <w:tab/>
      </w:r>
      <w:r>
        <w:rPr>
          <w:b/>
          <w:sz w:val="20"/>
        </w:rPr>
        <w:t xml:space="preserve">3.</w:t>
      </w:r>
      <w:r>
        <w:rPr>
          <w:sz w:val="20"/>
        </w:rPr>
        <w:t xml:space="preserve"> </w:t>
        <w:tab/>
        <w:t xml:space="preserve">Мы ознакомлены с материалами, содержащимися в документации </w:t>
      </w:r>
      <w:r>
        <w:rPr>
          <w:sz w:val="20"/>
        </w:rPr>
        <w:t xml:space="preserve">запроса котировок </w:t>
      </w:r>
      <w:r>
        <w:rPr>
          <w:sz w:val="20"/>
        </w:rPr>
        <w:t xml:space="preserve">в электронной форме</w:t>
      </w:r>
      <w:r>
        <w:rPr>
          <w:sz w:val="20"/>
        </w:rPr>
        <w:t xml:space="preserve">.</w:t>
      </w:r>
      <w:r>
        <w:rPr>
          <w:sz w:val="20"/>
        </w:rPr>
      </w:r>
      <w:r>
        <w:rPr>
          <w:sz w:val="20"/>
        </w:rPr>
      </w:r>
    </w:p>
    <w:p>
      <w:pPr>
        <w:pStyle w:val="1218"/>
        <w:rPr>
          <w:sz w:val="20"/>
        </w:rPr>
      </w:pPr>
      <w:r>
        <w:rPr>
          <w:b/>
          <w:bCs/>
          <w:sz w:val="20"/>
        </w:rPr>
        <w:tab/>
      </w:r>
      <w:r>
        <w:rPr>
          <w:b/>
          <w:bCs/>
          <w:sz w:val="20"/>
        </w:rPr>
        <w:t xml:space="preserve">4</w:t>
      </w:r>
      <w:r>
        <w:rPr>
          <w:b/>
          <w:bCs/>
          <w:sz w:val="20"/>
        </w:rPr>
        <w:t xml:space="preserve">.</w:t>
      </w:r>
      <w:r>
        <w:rPr>
          <w:sz w:val="20"/>
        </w:rPr>
        <w:tab/>
        <w:t xml:space="preserve">Мы согласны с тем, что </w:t>
      </w:r>
      <w:r>
        <w:rPr>
          <w:sz w:val="20"/>
        </w:rPr>
        <w:t xml:space="preserve">нами </w:t>
      </w:r>
      <w:r>
        <w:rPr>
          <w:sz w:val="20"/>
        </w:rPr>
        <w:t xml:space="preserve">учтены все </w:t>
      </w:r>
      <w:r>
        <w:rPr>
          <w:sz w:val="20"/>
        </w:rPr>
        <w:t xml:space="preserve">затраты по исполнению обязательств по договору</w:t>
      </w:r>
      <w:r>
        <w:rPr>
          <w:sz w:val="20"/>
        </w:rPr>
        <w:t xml:space="preserve"> при формировании цены</w:t>
      </w:r>
      <w:r>
        <w:rPr>
          <w:sz w:val="20"/>
        </w:rPr>
        <w:t xml:space="preserve">,</w:t>
      </w:r>
      <w:r>
        <w:rPr>
          <w:sz w:val="20"/>
        </w:rPr>
        <w:t xml:space="preserve"> предлагаемой нами в составе заявки на участие в запросе котировок</w:t>
      </w:r>
      <w:r>
        <w:rPr>
          <w:sz w:val="20"/>
        </w:rPr>
        <w:t xml:space="preserve">.</w:t>
      </w:r>
      <w:r>
        <w:rPr>
          <w:sz w:val="20"/>
        </w:rPr>
        <w:t xml:space="preserve"> </w:t>
      </w:r>
      <w:r>
        <w:rPr>
          <w:sz w:val="20"/>
        </w:rPr>
      </w:r>
      <w:r>
        <w:rPr>
          <w:sz w:val="20"/>
        </w:rPr>
      </w:r>
    </w:p>
    <w:p>
      <w:pPr>
        <w:pStyle w:val="1218"/>
        <w:rPr>
          <w:sz w:val="20"/>
        </w:rPr>
      </w:pPr>
      <w:r>
        <w:rPr>
          <w:sz w:val="20"/>
        </w:rPr>
      </w:r>
      <w:r>
        <w:rPr>
          <w:sz w:val="20"/>
        </w:rPr>
      </w:r>
      <w:r>
        <w:rPr>
          <w:sz w:val="20"/>
        </w:rPr>
      </w:r>
    </w:p>
    <w:p>
      <w:pPr>
        <w:pStyle w:val="1218"/>
        <w:rPr>
          <w:sz w:val="20"/>
        </w:rPr>
      </w:pPr>
      <w:r>
        <w:rPr>
          <w:sz w:val="20"/>
        </w:rPr>
      </w:r>
      <w:r>
        <w:rPr>
          <w:sz w:val="20"/>
        </w:rPr>
      </w:r>
      <w:r>
        <w:rPr>
          <w:sz w:val="20"/>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210"/>
        <w:gridCol w:w="5211"/>
      </w:tblGrid>
      <w:tr>
        <w:trPr/>
        <w:tc>
          <w:tcPr>
            <w:tcW w:w="5210" w:type="dxa"/>
            <w:vAlign w:val="center"/>
            <w:textDirection w:val="lrTb"/>
            <w:noWrap w:val="false"/>
          </w:tcPr>
          <w:p>
            <w:pPr>
              <w:pStyle w:val="1218"/>
              <w:jc w:val="center"/>
              <w:rPr>
                <w:sz w:val="20"/>
              </w:rPr>
            </w:pPr>
            <w:r>
              <w:rPr>
                <w:sz w:val="20"/>
              </w:rPr>
              <w:t xml:space="preserve">Начальная (максимальная) цена</w:t>
            </w:r>
            <w:r>
              <w:rPr>
                <w:sz w:val="20"/>
              </w:rPr>
            </w:r>
            <w:r>
              <w:rPr>
                <w:sz w:val="20"/>
              </w:rPr>
            </w:r>
          </w:p>
        </w:tc>
        <w:tc>
          <w:tcPr>
            <w:tcW w:w="5211" w:type="dxa"/>
            <w:vAlign w:val="center"/>
            <w:textDirection w:val="lrTb"/>
            <w:noWrap w:val="false"/>
          </w:tcPr>
          <w:p>
            <w:pPr>
              <w:pStyle w:val="1218"/>
              <w:jc w:val="center"/>
              <w:rPr>
                <w:sz w:val="20"/>
              </w:rPr>
            </w:pPr>
            <w:r>
              <w:rPr>
                <w:sz w:val="20"/>
              </w:rPr>
              <w:t xml:space="preserve">Предложение участника</w:t>
            </w:r>
            <w:r>
              <w:rPr>
                <w:sz w:val="20"/>
              </w:rPr>
            </w:r>
            <w:r>
              <w:rPr>
                <w:sz w:val="20"/>
              </w:rPr>
            </w:r>
          </w:p>
        </w:tc>
      </w:tr>
      <w:tr>
        <w:trPr/>
        <w:tc>
          <w:tcPr>
            <w:tcW w:w="5210" w:type="dxa"/>
            <w:vAlign w:val="center"/>
            <w:textDirection w:val="lrTb"/>
            <w:noWrap w:val="false"/>
          </w:tcPr>
          <w:p>
            <w:pPr>
              <w:pStyle w:val="1218"/>
              <w:jc w:val="center"/>
              <w:rPr>
                <w:lang w:eastAsia="en-US"/>
              </w:rPr>
            </w:pPr>
            <w:r>
              <w:rPr>
                <w:sz w:val="28"/>
                <w:szCs w:val="28"/>
              </w:rPr>
              <w:t xml:space="preserve"> 2 493 508 </w:t>
            </w:r>
            <w:r>
              <w:rPr>
                <w:sz w:val="28"/>
                <w:szCs w:val="28"/>
                <w:lang w:eastAsia="en-US"/>
              </w:rPr>
              <w:t xml:space="preserve">рубл</w:t>
            </w:r>
            <w:r>
              <w:rPr>
                <w:sz w:val="28"/>
                <w:szCs w:val="28"/>
                <w:lang w:val="en-US" w:eastAsia="en-US"/>
              </w:rPr>
              <w:t xml:space="preserve">ей</w:t>
            </w:r>
            <w:r>
              <w:rPr>
                <w:sz w:val="28"/>
                <w:szCs w:val="28"/>
                <w:lang w:eastAsia="en-US"/>
              </w:rPr>
              <w:t xml:space="preserve"> 74</w:t>
            </w:r>
            <w:r>
              <w:rPr>
                <w:sz w:val="28"/>
                <w:szCs w:val="28"/>
                <w:lang w:eastAsia="en-US"/>
              </w:rPr>
              <w:t xml:space="preserve"> копеек</w:t>
            </w:r>
            <w:r>
              <w:rPr>
                <w:lang w:eastAsia="en-US"/>
              </w:rPr>
            </w:r>
            <w:r>
              <w:rPr>
                <w:lang w:eastAsia="en-US"/>
              </w:rPr>
            </w:r>
          </w:p>
        </w:tc>
        <w:tc>
          <w:tcPr>
            <w:tcW w:w="5211" w:type="dxa"/>
            <w:vAlign w:val="center"/>
            <w:textDirection w:val="lrTb"/>
            <w:noWrap w:val="false"/>
          </w:tcPr>
          <w:p>
            <w:pPr>
              <w:pStyle w:val="1218"/>
              <w:jc w:val="center"/>
              <w:rPr>
                <w:sz w:val="20"/>
              </w:rPr>
            </w:pPr>
            <w:r>
              <w:rPr>
                <w:sz w:val="20"/>
              </w:rPr>
            </w:r>
            <w:r>
              <w:rPr>
                <w:sz w:val="20"/>
              </w:rPr>
            </w:r>
            <w:r>
              <w:rPr>
                <w:sz w:val="20"/>
              </w:rPr>
            </w:r>
          </w:p>
        </w:tc>
      </w:tr>
    </w:tbl>
    <w:p>
      <w:pPr>
        <w:pStyle w:val="1218"/>
        <w:rPr>
          <w:sz w:val="20"/>
        </w:rPr>
      </w:pPr>
      <w:r>
        <w:rPr>
          <w:sz w:val="20"/>
        </w:rPr>
      </w:r>
      <w:r>
        <w:rPr>
          <w:sz w:val="20"/>
        </w:rPr>
      </w:r>
      <w:r>
        <w:rPr>
          <w:sz w:val="20"/>
        </w:rPr>
      </w:r>
    </w:p>
    <w:p>
      <w:pPr>
        <w:pStyle w:val="1218"/>
        <w:rPr>
          <w:sz w:val="20"/>
        </w:rPr>
      </w:pPr>
      <w:r>
        <w:rPr>
          <w:b/>
          <w:bCs/>
          <w:sz w:val="20"/>
        </w:rPr>
        <w:tab/>
      </w:r>
      <w:r>
        <w:rPr>
          <w:b/>
          <w:bCs/>
          <w:sz w:val="20"/>
        </w:rPr>
        <w:t xml:space="preserve">5</w:t>
      </w:r>
      <w:r>
        <w:rPr>
          <w:b/>
          <w:bCs/>
          <w:sz w:val="20"/>
        </w:rPr>
        <w:t xml:space="preserve">.</w:t>
      </w:r>
      <w:r>
        <w:rPr>
          <w:sz w:val="20"/>
        </w:rPr>
        <w:t xml:space="preserve"> </w:t>
      </w:r>
      <w:r>
        <w:rPr>
          <w:sz w:val="20"/>
        </w:rPr>
        <w:t xml:space="preserve">Если по итогам </w:t>
      </w:r>
      <w:r>
        <w:rPr>
          <w:sz w:val="20"/>
        </w:rPr>
        <w:t xml:space="preserve">запроса котировок</w:t>
      </w:r>
      <w:r>
        <w:rPr>
          <w:sz w:val="20"/>
        </w:rPr>
        <w:t xml:space="preserve"> </w:t>
      </w:r>
      <w:r>
        <w:rPr>
          <w:sz w:val="20"/>
        </w:rPr>
        <w:t xml:space="preserve">Заказчик</w:t>
      </w:r>
      <w:r>
        <w:rPr>
          <w:sz w:val="20"/>
        </w:rPr>
        <w:t xml:space="preserve"> предложит нам заключить </w:t>
      </w:r>
      <w:r>
        <w:rPr>
          <w:sz w:val="20"/>
        </w:rPr>
        <w:t xml:space="preserve">Договор</w:t>
      </w:r>
      <w:r>
        <w:rPr>
          <w:sz w:val="20"/>
        </w:rPr>
        <w:t xml:space="preserve">, мы берем на себя обязательство </w:t>
      </w:r>
      <w:r>
        <w:rPr>
          <w:sz w:val="20"/>
        </w:rPr>
        <w:t xml:space="preserve">заключить договор</w:t>
      </w:r>
      <w:r>
        <w:rPr>
          <w:sz w:val="20"/>
        </w:rPr>
        <w:t xml:space="preserve"> согласно нашим предложениям, которые мы просим включить в </w:t>
      </w:r>
      <w:r>
        <w:rPr>
          <w:sz w:val="20"/>
        </w:rPr>
        <w:t xml:space="preserve">договор</w:t>
      </w:r>
      <w:r>
        <w:rPr>
          <w:sz w:val="20"/>
        </w:rPr>
        <w:t xml:space="preserve">.</w:t>
      </w:r>
      <w:r>
        <w:rPr>
          <w:sz w:val="20"/>
        </w:rPr>
      </w:r>
      <w:r>
        <w:rPr>
          <w:sz w:val="20"/>
        </w:rPr>
      </w:r>
    </w:p>
    <w:p>
      <w:pPr>
        <w:pStyle w:val="1218"/>
        <w:rPr>
          <w:sz w:val="20"/>
        </w:rPr>
      </w:pPr>
      <w:r>
        <w:rPr>
          <w:b/>
          <w:bCs/>
          <w:sz w:val="20"/>
        </w:rPr>
        <w:tab/>
      </w:r>
      <w:r>
        <w:rPr>
          <w:b/>
          <w:bCs/>
          <w:sz w:val="20"/>
        </w:rPr>
        <w:t xml:space="preserve">6</w:t>
      </w:r>
      <w:r>
        <w:rPr>
          <w:b/>
          <w:bCs/>
          <w:sz w:val="20"/>
        </w:rPr>
        <w:t xml:space="preserve">.</w:t>
      </w:r>
      <w:r>
        <w:rPr>
          <w:sz w:val="20"/>
        </w:rPr>
        <w:t xml:space="preserve"> </w:t>
      </w:r>
      <w:r>
        <w:rPr>
          <w:sz w:val="20"/>
        </w:rPr>
        <w:t xml:space="preserve">Настоящим гарантируем достоверность представленной нами в заявке на участие в </w:t>
      </w:r>
      <w:r>
        <w:rPr>
          <w:sz w:val="20"/>
        </w:rPr>
        <w:t xml:space="preserve">запросе котировок</w:t>
      </w:r>
      <w:r>
        <w:rPr>
          <w:sz w:val="20"/>
        </w:rPr>
        <w:t xml:space="preserve"> в электронной форме</w:t>
      </w:r>
      <w:r>
        <w:rPr>
          <w:sz w:val="20"/>
        </w:rPr>
        <w:t xml:space="preserve">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rPr>
          <w:sz w:val="20"/>
        </w:rPr>
        <w:t xml:space="preserve">запроса котировок</w:t>
      </w:r>
      <w:r>
        <w:rPr>
          <w:sz w:val="20"/>
        </w:rPr>
        <w:t xml:space="preserve"> условий, запрашивать у нас, в уполномоченных органах власти и у упомянутых в нашей заявке на участие в </w:t>
      </w:r>
      <w:r>
        <w:rPr>
          <w:sz w:val="20"/>
        </w:rPr>
        <w:t xml:space="preserve">запросе котировок</w:t>
      </w:r>
      <w:r>
        <w:rPr>
          <w:sz w:val="20"/>
        </w:rPr>
        <w:t xml:space="preserve"> юридических и физических лиц информацию, уточняющую представленные нами в ней сведения.</w:t>
      </w:r>
      <w:r>
        <w:rPr>
          <w:sz w:val="20"/>
        </w:rPr>
      </w:r>
      <w:r>
        <w:rPr>
          <w:sz w:val="20"/>
        </w:rPr>
      </w:r>
    </w:p>
    <w:p>
      <w:pPr>
        <w:pStyle w:val="1218"/>
        <w:rPr>
          <w:sz w:val="20"/>
        </w:rPr>
      </w:pPr>
      <w:r>
        <w:rPr>
          <w:b/>
          <w:bCs/>
          <w:sz w:val="20"/>
        </w:rPr>
        <w:tab/>
      </w:r>
      <w:r>
        <w:rPr>
          <w:b/>
          <w:bCs/>
          <w:sz w:val="20"/>
        </w:rPr>
        <w:t xml:space="preserve">7</w:t>
      </w:r>
      <w:r>
        <w:rPr>
          <w:b/>
          <w:bCs/>
          <w:sz w:val="20"/>
        </w:rPr>
        <w:t xml:space="preserve">.</w:t>
      </w:r>
      <w:r>
        <w:rPr>
          <w:sz w:val="20"/>
        </w:rPr>
        <w:t xml:space="preserve"> </w:t>
      </w:r>
      <w:r>
        <w:rPr>
          <w:sz w:val="20"/>
        </w:rPr>
        <w:t xml:space="preserve">В случае если по итогам </w:t>
      </w:r>
      <w:r>
        <w:rPr>
          <w:sz w:val="20"/>
        </w:rPr>
        <w:t xml:space="preserve">запроса котировок</w:t>
      </w:r>
      <w:r>
        <w:rPr>
          <w:sz w:val="20"/>
        </w:rPr>
        <w:t xml:space="preserve"> </w:t>
      </w:r>
      <w:r>
        <w:rPr>
          <w:sz w:val="20"/>
        </w:rPr>
        <w:t xml:space="preserve">Заказчик</w:t>
      </w:r>
      <w:r>
        <w:rPr>
          <w:sz w:val="20"/>
        </w:rPr>
        <w:t xml:space="preserve"> предложит нам заключить </w:t>
      </w:r>
      <w:r>
        <w:rPr>
          <w:sz w:val="20"/>
        </w:rPr>
        <w:t xml:space="preserve">Договор</w:t>
      </w:r>
      <w:r>
        <w:rPr>
          <w:sz w:val="20"/>
        </w:rPr>
        <w:t xml:space="preserve">, мы берем на себя обязательства подписать </w:t>
      </w:r>
      <w:r>
        <w:rPr>
          <w:sz w:val="20"/>
        </w:rPr>
        <w:t xml:space="preserve">Договор</w:t>
      </w:r>
      <w:r>
        <w:rPr>
          <w:sz w:val="20"/>
        </w:rPr>
        <w:t xml:space="preserve"> с </w:t>
      </w:r>
      <w:r>
        <w:rPr>
          <w:b/>
          <w:sz w:val="20"/>
        </w:rPr>
        <w:t xml:space="preserve">___________________</w:t>
      </w:r>
      <w:r>
        <w:rPr>
          <w:b/>
          <w:sz w:val="20"/>
        </w:rPr>
        <w:t xml:space="preserve">_____________</w:t>
      </w:r>
      <w:r>
        <w:rPr>
          <w:b/>
          <w:sz w:val="20"/>
        </w:rPr>
        <w:t xml:space="preserve">_____</w:t>
      </w:r>
      <w:r>
        <w:rPr>
          <w:b/>
          <w:sz w:val="20"/>
        </w:rPr>
        <w:t xml:space="preserve"> </w:t>
      </w:r>
      <w:r>
        <w:rPr>
          <w:sz w:val="20"/>
        </w:rPr>
        <w:t xml:space="preserve">на </w:t>
      </w:r>
      <w:r>
        <w:rPr>
          <w:sz w:val="20"/>
        </w:rPr>
        <w:t xml:space="preserve">__________________________________________________________________________________________________________________________________________________________________________</w:t>
      </w:r>
      <w:r>
        <w:rPr>
          <w:sz w:val="20"/>
        </w:rPr>
        <w:t xml:space="preserve"> в соответствии с требованиями документации </w:t>
      </w:r>
      <w:r>
        <w:rPr>
          <w:sz w:val="20"/>
        </w:rPr>
        <w:t xml:space="preserve">запроса котировок </w:t>
      </w:r>
      <w:r>
        <w:rPr>
          <w:sz w:val="20"/>
        </w:rPr>
        <w:t xml:space="preserve">и условиями наш</w:t>
      </w:r>
      <w:r>
        <w:rPr>
          <w:sz w:val="20"/>
        </w:rPr>
        <w:t xml:space="preserve">его </w:t>
      </w:r>
      <w:r>
        <w:rPr>
          <w:sz w:val="20"/>
        </w:rPr>
        <w:t xml:space="preserve">предложени</w:t>
      </w:r>
      <w:r>
        <w:rPr>
          <w:sz w:val="20"/>
        </w:rPr>
        <w:t xml:space="preserve">я</w:t>
      </w:r>
      <w:r>
        <w:rPr>
          <w:sz w:val="20"/>
        </w:rPr>
        <w:t xml:space="preserve">.</w:t>
      </w:r>
      <w:r>
        <w:rPr>
          <w:sz w:val="20"/>
        </w:rPr>
      </w:r>
      <w:r>
        <w:rPr>
          <w:sz w:val="20"/>
        </w:rPr>
      </w:r>
    </w:p>
    <w:p>
      <w:pPr>
        <w:pStyle w:val="1218"/>
        <w:rPr>
          <w:sz w:val="20"/>
        </w:rPr>
      </w:pPr>
      <w:r>
        <w:rPr>
          <w:b/>
          <w:bCs/>
          <w:sz w:val="20"/>
        </w:rPr>
        <w:tab/>
      </w:r>
      <w:r>
        <w:rPr>
          <w:b/>
          <w:bCs/>
          <w:sz w:val="20"/>
        </w:rPr>
        <w:t xml:space="preserve">8</w:t>
      </w:r>
      <w:r>
        <w:rPr>
          <w:b/>
          <w:bCs/>
          <w:sz w:val="20"/>
        </w:rPr>
        <w:t xml:space="preserve">.</w:t>
      </w:r>
      <w:r>
        <w:rPr>
          <w:sz w:val="20"/>
        </w:rPr>
        <w:tab/>
        <w:t xml:space="preserve">В случае, если мы будем признаны единственным участником </w:t>
      </w:r>
      <w:r>
        <w:rPr>
          <w:sz w:val="20"/>
        </w:rPr>
        <w:t xml:space="preserve">запроса котировок</w:t>
      </w:r>
      <w:r>
        <w:rPr>
          <w:sz w:val="20"/>
        </w:rPr>
        <w:t xml:space="preserve">, мы обязуемся подписать </w:t>
      </w:r>
      <w:r>
        <w:rPr>
          <w:sz w:val="20"/>
        </w:rPr>
        <w:t xml:space="preserve">Договор</w:t>
      </w:r>
      <w:r>
        <w:rPr>
          <w:sz w:val="20"/>
        </w:rPr>
        <w:t xml:space="preserve"> в соответствии с требованиями документации </w:t>
      </w:r>
      <w:r>
        <w:rPr>
          <w:sz w:val="20"/>
        </w:rPr>
        <w:t xml:space="preserve">запроса котировок </w:t>
      </w:r>
      <w:r>
        <w:rPr>
          <w:sz w:val="20"/>
        </w:rPr>
        <w:t xml:space="preserve">по </w:t>
      </w:r>
      <w:r>
        <w:rPr>
          <w:sz w:val="20"/>
        </w:rPr>
        <w:t xml:space="preserve">предложенной в нашей заявке</w:t>
      </w:r>
      <w:r>
        <w:rPr>
          <w:sz w:val="20"/>
        </w:rPr>
        <w:t xml:space="preserve"> цене </w:t>
      </w:r>
      <w:r>
        <w:rPr>
          <w:sz w:val="20"/>
        </w:rPr>
        <w:t xml:space="preserve">договор</w:t>
      </w:r>
      <w:r>
        <w:rPr>
          <w:sz w:val="20"/>
        </w:rPr>
        <w:t xml:space="preserve">а.</w:t>
      </w:r>
      <w:r>
        <w:rPr>
          <w:sz w:val="20"/>
        </w:rPr>
      </w:r>
      <w:r>
        <w:rPr>
          <w:sz w:val="20"/>
        </w:rPr>
      </w:r>
    </w:p>
    <w:p>
      <w:pPr>
        <w:pStyle w:val="1218"/>
        <w:rPr>
          <w:sz w:val="20"/>
        </w:rPr>
      </w:pPr>
      <w:r>
        <w:rPr>
          <w:b/>
          <w:sz w:val="20"/>
        </w:rPr>
        <w:tab/>
      </w:r>
      <w:r>
        <w:rPr>
          <w:b/>
          <w:sz w:val="20"/>
        </w:rPr>
        <w:t xml:space="preserve">9</w:t>
      </w:r>
      <w:r>
        <w:rPr>
          <w:b/>
          <w:sz w:val="20"/>
        </w:rPr>
        <w:t xml:space="preserve">.</w:t>
      </w:r>
      <w:r>
        <w:rPr>
          <w:sz w:val="20"/>
        </w:rPr>
        <w:tab/>
        <w:t xml:space="preserve">Сообщаем, что для оперативного уведомления нас по вопросам организационного характера и взаимодействия с </w:t>
      </w:r>
      <w:r>
        <w:rPr>
          <w:sz w:val="20"/>
        </w:rPr>
        <w:t xml:space="preserve"> </w:t>
      </w:r>
      <w:r>
        <w:rPr>
          <w:sz w:val="20"/>
        </w:rPr>
        <w:t xml:space="preserve"> заказчиком и специализированной организацией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w:t>
      </w:r>
      <w:r>
        <w:rPr>
          <w:sz w:val="20"/>
        </w:rPr>
        <w:t xml:space="preserve">, адрес электронной почты</w:t>
      </w:r>
      <w:r>
        <w:rPr>
          <w:sz w:val="20"/>
        </w:rPr>
        <w:t xml:space="preserve">). </w:t>
      </w:r>
      <w:r>
        <w:rPr>
          <w:sz w:val="20"/>
        </w:rPr>
      </w:r>
      <w:r>
        <w:rPr>
          <w:sz w:val="20"/>
        </w:rPr>
      </w:r>
    </w:p>
    <w:p>
      <w:pPr>
        <w:pStyle w:val="1218"/>
        <w:rPr>
          <w:sz w:val="20"/>
        </w:rPr>
      </w:pPr>
      <w:r>
        <w:rPr>
          <w:b/>
          <w:bCs/>
          <w:sz w:val="20"/>
        </w:rPr>
        <w:tab/>
      </w:r>
      <w:r>
        <w:rPr>
          <w:b/>
          <w:bCs/>
          <w:sz w:val="20"/>
        </w:rPr>
        <w:t xml:space="preserve">1</w:t>
      </w:r>
      <w:r>
        <w:rPr>
          <w:b/>
          <w:bCs/>
          <w:sz w:val="20"/>
        </w:rPr>
        <w:t xml:space="preserve">0</w:t>
      </w:r>
      <w:r>
        <w:rPr>
          <w:b/>
          <w:bCs/>
          <w:sz w:val="20"/>
        </w:rPr>
        <w:t xml:space="preserve">.</w:t>
      </w:r>
      <w:r>
        <w:rPr>
          <w:sz w:val="20"/>
        </w:rPr>
        <w:tab/>
        <w:t xml:space="preserve">В случае присуждения нам права заключить </w:t>
      </w:r>
      <w:r>
        <w:rPr>
          <w:sz w:val="20"/>
        </w:rPr>
        <w:t xml:space="preserve">Договор</w:t>
      </w:r>
      <w:r>
        <w:rPr>
          <w:sz w:val="20"/>
        </w:rPr>
        <w:t xml:space="preserve"> до подписания </w:t>
      </w:r>
      <w:r>
        <w:rPr>
          <w:sz w:val="20"/>
        </w:rPr>
        <w:t xml:space="preserve">Договора</w:t>
      </w:r>
      <w:r>
        <w:rPr>
          <w:sz w:val="20"/>
        </w:rPr>
        <w:t xml:space="preserve"> настоящая заявка на участие в </w:t>
      </w:r>
      <w:r>
        <w:rPr>
          <w:sz w:val="20"/>
        </w:rPr>
        <w:t xml:space="preserve">запросе котировок</w:t>
      </w:r>
      <w:r>
        <w:rPr>
          <w:sz w:val="20"/>
        </w:rPr>
        <w:t xml:space="preserve"> будет носить характер предварительного заключенного между нами и </w:t>
      </w:r>
      <w:r>
        <w:rPr>
          <w:sz w:val="20"/>
        </w:rPr>
        <w:t xml:space="preserve"> </w:t>
      </w:r>
      <w:r>
        <w:rPr>
          <w:sz w:val="20"/>
        </w:rPr>
        <w:t xml:space="preserve"> заказчиком договора о заключении </w:t>
      </w:r>
      <w:r>
        <w:rPr>
          <w:sz w:val="20"/>
        </w:rPr>
        <w:t xml:space="preserve">договора</w:t>
      </w:r>
      <w:r>
        <w:rPr>
          <w:sz w:val="20"/>
        </w:rPr>
        <w:t xml:space="preserve"> на условиях наших предложений.</w:t>
      </w:r>
      <w:r>
        <w:rPr>
          <w:sz w:val="20"/>
        </w:rPr>
      </w:r>
      <w:r>
        <w:rPr>
          <w:sz w:val="20"/>
        </w:rPr>
      </w:r>
    </w:p>
    <w:p>
      <w:pPr>
        <w:pStyle w:val="1218"/>
        <w:rPr>
          <w:sz w:val="20"/>
        </w:rPr>
      </w:pPr>
      <w:r>
        <w:rPr>
          <w:b/>
          <w:bCs/>
          <w:sz w:val="20"/>
        </w:rPr>
        <w:tab/>
      </w:r>
      <w:r>
        <w:rPr>
          <w:b/>
          <w:bCs/>
          <w:sz w:val="20"/>
        </w:rPr>
        <w:t xml:space="preserve">1</w:t>
      </w:r>
      <w:r>
        <w:rPr>
          <w:b/>
          <w:bCs/>
          <w:sz w:val="20"/>
        </w:rPr>
        <w:t xml:space="preserve">1</w:t>
      </w:r>
      <w:r>
        <w:rPr>
          <w:b/>
          <w:bCs/>
          <w:sz w:val="20"/>
        </w:rPr>
        <w:t xml:space="preserve">.</w:t>
      </w:r>
      <w:r>
        <w:rPr>
          <w:sz w:val="20"/>
        </w:rPr>
        <w:tab/>
        <w:t xml:space="preserve">Банковские реквизиты участника </w:t>
      </w:r>
      <w:r>
        <w:rPr>
          <w:sz w:val="20"/>
        </w:rPr>
        <w:t xml:space="preserve">запроса котировок</w:t>
      </w:r>
      <w:r>
        <w:rPr>
          <w:sz w:val="20"/>
        </w:rPr>
        <w:t xml:space="preserve">: </w:t>
      </w:r>
      <w:r>
        <w:rPr>
          <w:sz w:val="20"/>
        </w:rPr>
      </w:r>
      <w:r>
        <w:rPr>
          <w:sz w:val="20"/>
        </w:rPr>
      </w:r>
    </w:p>
    <w:p>
      <w:pPr>
        <w:pStyle w:val="1218"/>
        <w:rPr>
          <w:sz w:val="20"/>
        </w:rPr>
      </w:pPr>
      <w:r>
        <w:rPr>
          <w:sz w:val="20"/>
        </w:rPr>
      </w:r>
      <w:r>
        <w:rPr>
          <w:sz w:val="20"/>
        </w:rPr>
      </w:r>
      <w:r>
        <w:rPr>
          <w:sz w:val="20"/>
        </w:rPr>
      </w:r>
    </w:p>
    <w:p>
      <w:pPr>
        <w:pStyle w:val="1218"/>
        <w:rPr>
          <w:sz w:val="20"/>
        </w:rPr>
      </w:pPr>
      <w:r>
        <w:rPr>
          <w:sz w:val="20"/>
        </w:rPr>
        <w:t xml:space="preserve">ИНН ____________________, КПП _________________________, ОГРН __________________</w:t>
      </w:r>
      <w:r>
        <w:rPr>
          <w:sz w:val="20"/>
        </w:rPr>
      </w:r>
      <w:r>
        <w:rPr>
          <w:sz w:val="20"/>
        </w:rPr>
      </w:r>
    </w:p>
    <w:p>
      <w:pPr>
        <w:pStyle w:val="1218"/>
        <w:rPr>
          <w:sz w:val="20"/>
        </w:rPr>
      </w:pPr>
      <w:r>
        <w:rPr>
          <w:sz w:val="20"/>
        </w:rPr>
        <w:t xml:space="preserve">Наименование обслуживающего банка ____________________</w:t>
      </w:r>
      <w:r>
        <w:rPr>
          <w:sz w:val="20"/>
        </w:rPr>
      </w:r>
      <w:r>
        <w:rPr>
          <w:sz w:val="20"/>
        </w:rPr>
      </w:r>
    </w:p>
    <w:p>
      <w:pPr>
        <w:pStyle w:val="1218"/>
        <w:rPr>
          <w:sz w:val="20"/>
        </w:rPr>
      </w:pPr>
      <w:r>
        <w:rPr>
          <w:sz w:val="20"/>
        </w:rPr>
        <w:t xml:space="preserve">Расчетный счет ____________________</w:t>
      </w:r>
      <w:r>
        <w:rPr>
          <w:sz w:val="20"/>
        </w:rPr>
      </w:r>
      <w:r>
        <w:rPr>
          <w:sz w:val="20"/>
        </w:rPr>
      </w:r>
    </w:p>
    <w:p>
      <w:pPr>
        <w:pStyle w:val="1218"/>
        <w:rPr>
          <w:sz w:val="20"/>
        </w:rPr>
      </w:pPr>
      <w:r>
        <w:rPr>
          <w:sz w:val="20"/>
        </w:rPr>
        <w:t xml:space="preserve">Корреспондентский счет ____________________</w:t>
      </w:r>
      <w:r>
        <w:rPr>
          <w:sz w:val="20"/>
        </w:rPr>
      </w:r>
      <w:r>
        <w:rPr>
          <w:sz w:val="20"/>
        </w:rPr>
      </w:r>
    </w:p>
    <w:p>
      <w:pPr>
        <w:pStyle w:val="1218"/>
        <w:rPr>
          <w:sz w:val="20"/>
        </w:rPr>
      </w:pPr>
      <w:r>
        <w:rPr>
          <w:sz w:val="20"/>
        </w:rPr>
        <w:t xml:space="preserve">Код БИК ____________________</w:t>
      </w:r>
      <w:r>
        <w:rPr>
          <w:sz w:val="20"/>
        </w:rPr>
      </w:r>
      <w:r>
        <w:rPr>
          <w:sz w:val="20"/>
        </w:rPr>
      </w:r>
    </w:p>
    <w:p>
      <w:pPr>
        <w:pStyle w:val="1218"/>
        <w:rPr>
          <w:sz w:val="20"/>
        </w:rPr>
      </w:pPr>
      <w:r>
        <w:rPr>
          <w:sz w:val="20"/>
        </w:rPr>
      </w:r>
      <w:r>
        <w:rPr>
          <w:sz w:val="20"/>
        </w:rPr>
      </w:r>
      <w:r>
        <w:rPr>
          <w:sz w:val="20"/>
        </w:rPr>
      </w:r>
    </w:p>
    <w:p>
      <w:pPr>
        <w:pStyle w:val="1218"/>
        <w:rPr>
          <w:sz w:val="20"/>
        </w:rPr>
      </w:pPr>
      <w:r>
        <w:rPr>
          <w:b/>
          <w:bCs/>
          <w:sz w:val="20"/>
        </w:rPr>
        <w:tab/>
      </w:r>
      <w:r>
        <w:rPr>
          <w:b/>
          <w:bCs/>
          <w:sz w:val="20"/>
        </w:rPr>
        <w:t xml:space="preserve">1</w:t>
      </w:r>
      <w:r>
        <w:rPr>
          <w:b/>
          <w:bCs/>
          <w:sz w:val="20"/>
        </w:rPr>
        <w:t xml:space="preserve">2</w:t>
      </w:r>
      <w:r>
        <w:rPr>
          <w:b/>
          <w:bCs/>
          <w:sz w:val="20"/>
        </w:rPr>
        <w:t xml:space="preserve">.</w:t>
      </w:r>
      <w:r>
        <w:rPr>
          <w:sz w:val="20"/>
        </w:rPr>
        <w:tab/>
        <w:t xml:space="preserve">Корреспонденцию в наш адрес просим направлять по адресу: ________________________________________________________________________________</w:t>
      </w:r>
      <w:r>
        <w:rPr>
          <w:sz w:val="20"/>
        </w:rPr>
      </w:r>
      <w:r>
        <w:rPr>
          <w:sz w:val="20"/>
        </w:rPr>
      </w:r>
    </w:p>
    <w:p>
      <w:pPr>
        <w:pStyle w:val="1218"/>
        <w:rPr>
          <w:sz w:val="20"/>
        </w:rPr>
      </w:pPr>
      <w:r>
        <w:rPr>
          <w:sz w:val="20"/>
        </w:rPr>
      </w:r>
      <w:r>
        <w:rPr>
          <w:sz w:val="20"/>
        </w:rPr>
      </w:r>
      <w:r>
        <w:rPr>
          <w:sz w:val="20"/>
        </w:rPr>
      </w:r>
    </w:p>
    <w:p>
      <w:pPr>
        <w:pStyle w:val="1218"/>
        <w:rPr>
          <w:sz w:val="20"/>
        </w:rPr>
      </w:pPr>
      <w:r>
        <w:rPr>
          <w:sz w:val="20"/>
        </w:rPr>
      </w:r>
      <w:r>
        <w:rPr>
          <w:sz w:val="20"/>
        </w:rPr>
      </w:r>
      <w:r>
        <w:rPr>
          <w:sz w:val="20"/>
        </w:rPr>
      </w:r>
    </w:p>
    <w:p>
      <w:pPr>
        <w:pStyle w:val="1218"/>
        <w:rPr>
          <w:b/>
          <w:sz w:val="20"/>
        </w:rPr>
      </w:pPr>
      <w:r>
        <w:rPr>
          <w:b/>
          <w:sz w:val="20"/>
        </w:rPr>
        <w:t xml:space="preserve">Участник </w:t>
      </w:r>
      <w:r>
        <w:rPr>
          <w:b/>
          <w:sz w:val="20"/>
        </w:rPr>
        <w:t xml:space="preserve">запроса котировок</w:t>
      </w:r>
      <w:r>
        <w:rPr>
          <w:b/>
          <w:sz w:val="20"/>
        </w:rPr>
        <w:t xml:space="preserve">/</w:t>
      </w:r>
      <w:r>
        <w:rPr>
          <w:b/>
          <w:sz w:val="20"/>
        </w:rPr>
      </w:r>
      <w:r>
        <w:rPr>
          <w:b/>
          <w:sz w:val="20"/>
        </w:rPr>
      </w:r>
    </w:p>
    <w:p>
      <w:pPr>
        <w:pStyle w:val="1218"/>
        <w:rPr>
          <w:sz w:val="20"/>
        </w:rPr>
      </w:pPr>
      <w:r>
        <w:rPr>
          <w:b/>
          <w:bCs/>
          <w:sz w:val="20"/>
        </w:rPr>
        <w:t xml:space="preserve">уп</w:t>
      </w:r>
      <w:r>
        <w:rPr>
          <w:b/>
          <w:sz w:val="20"/>
        </w:rPr>
        <w:t xml:space="preserve">олномоченный представитель</w:t>
      </w:r>
      <w:r>
        <w:rPr>
          <w:sz w:val="20"/>
        </w:rPr>
        <w:tab/>
        <w:t xml:space="preserve">           __________________</w:t>
      </w:r>
      <w:r>
        <w:rPr>
          <w:sz w:val="20"/>
        </w:rPr>
      </w:r>
      <w:r>
        <w:rPr>
          <w:sz w:val="20"/>
        </w:rPr>
      </w:r>
    </w:p>
    <w:p>
      <w:pPr>
        <w:pStyle w:val="1218"/>
        <w:rPr>
          <w:sz w:val="20"/>
          <w:vertAlign w:val="superscript"/>
        </w:rPr>
      </w:pPr>
      <w:r>
        <w:rPr>
          <w:sz w:val="20"/>
          <w:vertAlign w:val="superscript"/>
        </w:rPr>
        <w:t xml:space="preserve">                                                                                                           </w:t>
      </w:r>
      <w:r>
        <w:rPr>
          <w:sz w:val="20"/>
          <w:vertAlign w:val="superscript"/>
        </w:rPr>
        <w:t xml:space="preserve">                 </w:t>
      </w:r>
      <w:r>
        <w:rPr>
          <w:sz w:val="20"/>
          <w:vertAlign w:val="superscript"/>
        </w:rPr>
        <w:t xml:space="preserve"> (подпись)</w:t>
      </w:r>
      <w:r>
        <w:rPr>
          <w:sz w:val="20"/>
          <w:vertAlign w:val="superscript"/>
        </w:rPr>
      </w:r>
      <w:r>
        <w:rPr>
          <w:sz w:val="20"/>
          <w:vertAlign w:val="superscript"/>
        </w:rPr>
      </w:r>
    </w:p>
    <w:p>
      <w:pPr>
        <w:pStyle w:val="1218"/>
        <w:rPr>
          <w:sz w:val="20"/>
        </w:rPr>
      </w:pPr>
      <w:r>
        <w:rPr>
          <w:sz w:val="20"/>
        </w:rPr>
        <w:t xml:space="preserve">(должность, Фамилия И.О., основание и реквизиты документа, подтверждающие полномочия соответствующего лица на</w:t>
      </w:r>
      <w:r>
        <w:rPr>
          <w:sz w:val="20"/>
        </w:rPr>
        <w:t xml:space="preserve"> подпись заявки   на участие в запросе котировок</w:t>
      </w:r>
      <w:r>
        <w:rPr>
          <w:sz w:val="20"/>
        </w:rPr>
        <w:t xml:space="preserve">) </w:t>
      </w:r>
      <w:r>
        <w:rPr>
          <w:sz w:val="20"/>
        </w:rPr>
      </w:r>
      <w:r>
        <w:rPr>
          <w:sz w:val="20"/>
        </w:rPr>
      </w:r>
    </w:p>
    <w:p>
      <w:pPr>
        <w:pStyle w:val="1218"/>
        <w:rPr>
          <w:sz w:val="20"/>
        </w:rPr>
      </w:pPr>
      <w:r>
        <w:rPr>
          <w:sz w:val="20"/>
        </w:rPr>
      </w:r>
      <w:r>
        <w:rPr>
          <w:sz w:val="20"/>
        </w:rPr>
      </w:r>
      <w:r>
        <w:rPr>
          <w:sz w:val="20"/>
        </w:rPr>
      </w:r>
    </w:p>
    <w:p>
      <w:pPr>
        <w:pStyle w:val="1218"/>
        <w:rPr>
          <w:vanish/>
        </w:rPr>
      </w:pPr>
      <w:r>
        <w:rPr>
          <w:vanish/>
        </w:rPr>
      </w:r>
      <w:r>
        <w:rPr>
          <w:vanish/>
        </w:rPr>
      </w:r>
      <w:r>
        <w:rPr>
          <w:vanish/>
        </w:rPr>
      </w:r>
    </w:p>
    <w:sectPr>
      <w:footnotePr/>
      <w:endnotePr/>
      <w:type w:val="nextPage"/>
      <w:pgSz w:w="11906" w:h="16838" w:orient="portrait"/>
      <w:pgMar w:top="1134" w:right="567" w:bottom="1438"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Wingdings">
    <w:panose1 w:val="05000000000000000000"/>
  </w:font>
  <w:font w:name="GaramondC">
    <w:panose1 w:val="02020502050306020203"/>
  </w:font>
  <w:font w:name="Tahoma">
    <w:panose1 w:val="020B0604030504040204"/>
  </w:font>
  <w:font w:name="Courier New">
    <w:panose1 w:val="02070309020205020404"/>
  </w:font>
  <w:font w:name="Verdana">
    <w:panose1 w:val="020B0604030504040204"/>
  </w:font>
  <w:font w:name="TimesDL">
    <w:panose1 w:val="02020603060405020304"/>
  </w:font>
  <w:font w:name="Courier">
    <w:panose1 w:val="02070309020205020404"/>
  </w:font>
  <w:font w:name="Times New Roman">
    <w:panose1 w:val="02020603050405020304"/>
  </w:font>
  <w:font w:name="Arial Narrow">
    <w:panose1 w:val="020B0604020202020204"/>
  </w:font>
  <w:font w:name="ヒラギノ角ゴ Pro W3">
    <w:panose1 w:val="02000603000000000000"/>
  </w:font>
  <w:font w:name="Calibri">
    <w:panose1 w:val="020F0502020204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9"/>
      <w:jc w:val="right"/>
    </w:pPr>
    <w:r>
      <w:fldChar w:fldCharType="begin"/>
    </w:r>
    <w:r>
      <w:instrText xml:space="preserve"> PAGE   \* MERGEFORMAT </w:instrText>
    </w:r>
    <w:r>
      <w:fldChar w:fldCharType="separate"/>
    </w:r>
    <w:r>
      <w:t xml:space="preserve">12</w:t>
    </w:r>
    <w:r>
      <w:fldChar w:fldCharType="end"/>
    </w:r>
    <w:r/>
  </w:p>
  <w:p>
    <w:pPr>
      <w:pStyle w:val="989"/>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9"/>
      <w:rPr>
        <w:rStyle w:val="988"/>
      </w:rPr>
      <w:framePr w:wrap="around" w:vAnchor="text" w:hAnchor="margin" w:xAlign="right" w:y="1"/>
    </w:pPr>
    <w:r>
      <w:rPr>
        <w:rStyle w:val="988"/>
      </w:rPr>
      <w:fldChar w:fldCharType="begin"/>
    </w:r>
    <w:r>
      <w:rPr>
        <w:rStyle w:val="988"/>
      </w:rPr>
      <w:instrText xml:space="preserve">PAGE  </w:instrText>
    </w:r>
    <w:r>
      <w:rPr>
        <w:rStyle w:val="988"/>
      </w:rPr>
      <w:fldChar w:fldCharType="end"/>
    </w:r>
    <w:r>
      <w:rPr>
        <w:rStyle w:val="988"/>
      </w:rPr>
    </w:r>
    <w:r>
      <w:rPr>
        <w:rStyle w:val="988"/>
      </w:rPr>
    </w:r>
  </w:p>
  <w:p>
    <w:pPr>
      <w:pStyle w:val="989"/>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8"/>
      <w:numFmt w:val="decimal"/>
      <w:isLgl w:val="false"/>
      <w:suff w:val="tab"/>
      <w:lvlText w:val="%1."/>
      <w:lvlJc w:val="left"/>
      <w:pPr>
        <w:ind w:left="645" w:hanging="645"/>
        <w:tabs>
          <w:tab w:val="num" w:pos="645" w:leader="none"/>
        </w:tabs>
      </w:pPr>
    </w:lvl>
    <w:lvl w:ilvl="1">
      <w:start w:val="2"/>
      <w:numFmt w:val="decimal"/>
      <w:isLgl w:val="false"/>
      <w:suff w:val="tab"/>
      <w:lvlText w:val="%1.%2."/>
      <w:lvlJc w:val="left"/>
      <w:pPr>
        <w:ind w:left="645" w:hanging="645"/>
        <w:tabs>
          <w:tab w:val="num" w:pos="645"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3">
    <w:multiLevelType w:val="hybridMultilevel"/>
    <w:lvl w:ilvl="0">
      <w:start w:val="6"/>
      <w:numFmt w:val="decimal"/>
      <w:isLgl w:val="false"/>
      <w:suff w:val="tab"/>
      <w:lvlText w:val="%1."/>
      <w:lvlJc w:val="left"/>
      <w:pPr>
        <w:ind w:left="405" w:hanging="360"/>
        <w:tabs>
          <w:tab w:val="num" w:pos="405" w:leader="none"/>
        </w:tabs>
      </w:pPr>
      <w:rPr>
        <w:b/>
      </w:rPr>
    </w:lvl>
    <w:lvl w:ilvl="1">
      <w:start w:val="1"/>
      <w:numFmt w:val="lowerLetter"/>
      <w:isLgl w:val="false"/>
      <w:suff w:val="tab"/>
      <w:lvlText w:val="%2."/>
      <w:lvlJc w:val="left"/>
      <w:pPr>
        <w:ind w:left="1125" w:hanging="360"/>
        <w:tabs>
          <w:tab w:val="num" w:pos="1125" w:leader="none"/>
        </w:tabs>
      </w:pPr>
    </w:lvl>
    <w:lvl w:ilvl="2">
      <w:start w:val="1"/>
      <w:numFmt w:val="lowerRoman"/>
      <w:isLgl w:val="false"/>
      <w:suff w:val="tab"/>
      <w:lvlText w:val="%3."/>
      <w:lvlJc w:val="right"/>
      <w:pPr>
        <w:ind w:left="1845" w:hanging="180"/>
        <w:tabs>
          <w:tab w:val="num" w:pos="1845" w:leader="none"/>
        </w:tabs>
      </w:pPr>
    </w:lvl>
    <w:lvl w:ilvl="3">
      <w:start w:val="1"/>
      <w:numFmt w:val="decimal"/>
      <w:isLgl w:val="false"/>
      <w:suff w:val="tab"/>
      <w:lvlText w:val="%4."/>
      <w:lvlJc w:val="left"/>
      <w:pPr>
        <w:ind w:left="2565" w:hanging="360"/>
        <w:tabs>
          <w:tab w:val="num" w:pos="2565" w:leader="none"/>
        </w:tabs>
      </w:pPr>
    </w:lvl>
    <w:lvl w:ilvl="4">
      <w:start w:val="1"/>
      <w:numFmt w:val="lowerLetter"/>
      <w:isLgl w:val="false"/>
      <w:suff w:val="tab"/>
      <w:lvlText w:val="%5."/>
      <w:lvlJc w:val="left"/>
      <w:pPr>
        <w:ind w:left="3285" w:hanging="360"/>
        <w:tabs>
          <w:tab w:val="num" w:pos="3285" w:leader="none"/>
        </w:tabs>
      </w:pPr>
    </w:lvl>
    <w:lvl w:ilvl="5">
      <w:start w:val="1"/>
      <w:numFmt w:val="lowerRoman"/>
      <w:isLgl w:val="false"/>
      <w:suff w:val="tab"/>
      <w:lvlText w:val="%6."/>
      <w:lvlJc w:val="right"/>
      <w:pPr>
        <w:ind w:left="4005" w:hanging="180"/>
        <w:tabs>
          <w:tab w:val="num" w:pos="4005" w:leader="none"/>
        </w:tabs>
      </w:pPr>
    </w:lvl>
    <w:lvl w:ilvl="6">
      <w:start w:val="1"/>
      <w:numFmt w:val="decimal"/>
      <w:isLgl w:val="false"/>
      <w:suff w:val="tab"/>
      <w:lvlText w:val="%7."/>
      <w:lvlJc w:val="left"/>
      <w:pPr>
        <w:ind w:left="4725" w:hanging="360"/>
        <w:tabs>
          <w:tab w:val="num" w:pos="4725" w:leader="none"/>
        </w:tabs>
      </w:pPr>
    </w:lvl>
    <w:lvl w:ilvl="7">
      <w:start w:val="1"/>
      <w:numFmt w:val="lowerLetter"/>
      <w:isLgl w:val="false"/>
      <w:suff w:val="tab"/>
      <w:lvlText w:val="%8."/>
      <w:lvlJc w:val="left"/>
      <w:pPr>
        <w:ind w:left="5445" w:hanging="360"/>
        <w:tabs>
          <w:tab w:val="num" w:pos="5445" w:leader="none"/>
        </w:tabs>
      </w:pPr>
    </w:lvl>
    <w:lvl w:ilvl="8">
      <w:start w:val="1"/>
      <w:numFmt w:val="lowerRoman"/>
      <w:isLgl w:val="false"/>
      <w:suff w:val="tab"/>
      <w:lvlText w:val="%9."/>
      <w:lvlJc w:val="right"/>
      <w:pPr>
        <w:ind w:left="6165" w:hanging="180"/>
        <w:tabs>
          <w:tab w:val="num" w:pos="6165" w:leader="none"/>
        </w:tabs>
      </w:pPr>
    </w:lvl>
  </w:abstractNum>
  <w:abstractNum w:abstractNumId="4">
    <w:multiLevelType w:val="hybridMultilevel"/>
    <w:lvl w:ilvl="0">
      <w:start w:val="1"/>
      <w:numFmt w:val="decimal"/>
      <w:isLgl w:val="false"/>
      <w:suff w:val="tab"/>
      <w:lvlText w:val="%1."/>
      <w:lvlJc w:val="left"/>
      <w:pPr>
        <w:ind w:left="1040" w:hanging="360"/>
      </w:pPr>
      <w:rPr>
        <w:rFonts w:cs="Times New Roman"/>
      </w:rPr>
    </w:lvl>
    <w:lvl w:ilvl="1">
      <w:start w:val="1"/>
      <w:numFmt w:val="decimal"/>
      <w:isLgl w:val="false"/>
      <w:suff w:val="tab"/>
      <w:lvlText w:val="%1.%2."/>
      <w:lvlJc w:val="left"/>
      <w:pPr>
        <w:ind w:left="1040" w:hanging="360"/>
      </w:pPr>
      <w:rPr>
        <w:rFonts w:cs="Times New Roman"/>
      </w:rPr>
    </w:lvl>
    <w:lvl w:ilvl="2">
      <w:start w:val="1"/>
      <w:numFmt w:val="decimal"/>
      <w:isLgl w:val="false"/>
      <w:suff w:val="tab"/>
      <w:lvlText w:val="%1.%2.%3."/>
      <w:lvlJc w:val="left"/>
      <w:pPr>
        <w:ind w:left="1400" w:hanging="720"/>
      </w:pPr>
      <w:rPr>
        <w:rFonts w:cs="Times New Roman"/>
      </w:rPr>
    </w:lvl>
    <w:lvl w:ilvl="3">
      <w:start w:val="1"/>
      <w:numFmt w:val="decimal"/>
      <w:isLgl w:val="false"/>
      <w:suff w:val="tab"/>
      <w:lvlText w:val="%1.%2.%3.%4."/>
      <w:lvlJc w:val="left"/>
      <w:pPr>
        <w:ind w:left="1400" w:hanging="720"/>
      </w:pPr>
      <w:rPr>
        <w:rFonts w:cs="Times New Roman"/>
      </w:rPr>
    </w:lvl>
    <w:lvl w:ilvl="4">
      <w:start w:val="1"/>
      <w:numFmt w:val="decimal"/>
      <w:isLgl w:val="false"/>
      <w:suff w:val="tab"/>
      <w:lvlText w:val="%1.%2.%3.%4.%5."/>
      <w:lvlJc w:val="left"/>
      <w:pPr>
        <w:ind w:left="1760" w:hanging="1080"/>
      </w:pPr>
      <w:rPr>
        <w:rFonts w:cs="Times New Roman"/>
      </w:rPr>
    </w:lvl>
    <w:lvl w:ilvl="5">
      <w:start w:val="1"/>
      <w:numFmt w:val="decimal"/>
      <w:isLgl w:val="false"/>
      <w:suff w:val="tab"/>
      <w:lvlText w:val="%1.%2.%3.%4.%5.%6."/>
      <w:lvlJc w:val="left"/>
      <w:pPr>
        <w:ind w:left="1760" w:hanging="1080"/>
      </w:pPr>
      <w:rPr>
        <w:rFonts w:cs="Times New Roman"/>
      </w:rPr>
    </w:lvl>
    <w:lvl w:ilvl="6">
      <w:start w:val="1"/>
      <w:numFmt w:val="decimal"/>
      <w:isLgl w:val="false"/>
      <w:suff w:val="tab"/>
      <w:lvlText w:val="%1.%2.%3.%4.%5.%6.%7."/>
      <w:lvlJc w:val="left"/>
      <w:pPr>
        <w:ind w:left="2120" w:hanging="1440"/>
      </w:pPr>
      <w:rPr>
        <w:rFonts w:cs="Times New Roman"/>
      </w:rPr>
    </w:lvl>
    <w:lvl w:ilvl="7">
      <w:start w:val="1"/>
      <w:numFmt w:val="decimal"/>
      <w:isLgl w:val="false"/>
      <w:suff w:val="tab"/>
      <w:lvlText w:val="%1.%2.%3.%4.%5.%6.%7.%8."/>
      <w:lvlJc w:val="left"/>
      <w:pPr>
        <w:ind w:left="2120" w:hanging="1440"/>
      </w:pPr>
      <w:rPr>
        <w:rFonts w:cs="Times New Roman"/>
      </w:rPr>
    </w:lvl>
    <w:lvl w:ilvl="8">
      <w:start w:val="1"/>
      <w:numFmt w:val="decimal"/>
      <w:isLgl w:val="false"/>
      <w:suff w:val="tab"/>
      <w:lvlText w:val="%1.%2.%3.%4.%5.%6.%7.%8.%9."/>
      <w:lvlJc w:val="left"/>
      <w:pPr>
        <w:ind w:left="2480" w:hanging="1800"/>
      </w:pPr>
      <w:rPr>
        <w:rFonts w:cs="Times New Roman"/>
      </w:rPr>
    </w:lvl>
  </w:abstractNum>
  <w:abstractNum w:abstractNumId="5">
    <w:multiLevelType w:val="hybridMultilevel"/>
    <w:lvl w:ilvl="0">
      <w:start w:val="1"/>
      <w:numFmt w:val="decimal"/>
      <w:isLgl w:val="false"/>
      <w:suff w:val="tab"/>
      <w:lvlText w:val="%1."/>
      <w:lvlJc w:val="left"/>
      <w:pPr>
        <w:ind w:left="432" w:hanging="432"/>
        <w:tabs>
          <w:tab w:val="num" w:pos="432" w:leader="none"/>
        </w:tabs>
      </w:pPr>
      <w:rPr>
        <w:rFonts w:ascii="Times New Roman" w:hAnsi="Times New Roman" w:cs="Times New Roman"/>
        <w:sz w:val="26"/>
        <w:szCs w:val="26"/>
      </w:rPr>
    </w:lvl>
    <w:lvl w:ilvl="1">
      <w:start w:val="1"/>
      <w:numFmt w:val="decimal"/>
      <w:isLgl w:val="false"/>
      <w:suff w:val="tab"/>
      <w:lvlText w:val="%1.%2."/>
      <w:lvlJc w:val="left"/>
      <w:pPr>
        <w:ind w:left="576" w:hanging="576"/>
        <w:tabs>
          <w:tab w:val="num" w:pos="576" w:leader="none"/>
        </w:tabs>
      </w:pPr>
    </w:lvl>
    <w:lvl w:ilvl="2">
      <w:start w:val="1"/>
      <w:numFmt w:val="decimal"/>
      <w:pStyle w:val="944"/>
      <w:isLgl w:val="false"/>
      <w:suff w:val="tab"/>
      <w:lvlText w:val="%1.3.1."/>
      <w:lvlJc w:val="left"/>
      <w:pPr>
        <w:ind w:left="900" w:hanging="720"/>
        <w:tabs>
          <w:tab w:val="num" w:pos="350" w:leader="none"/>
        </w:tabs>
      </w:pPr>
      <w:rPr>
        <w:rFonts w:ascii="Times New Roman" w:hAnsi="Times New Roman" w:cs="Times New Roman"/>
        <w:b w:val="0"/>
        <w:bCs w:val="0"/>
        <w:i w:val="0"/>
        <w:iCs w:val="0"/>
        <w:sz w:val="26"/>
        <w:szCs w:val="26"/>
      </w:rPr>
    </w:lvl>
    <w:lvl w:ilvl="3">
      <w:start w:val="1"/>
      <w:numFmt w:val="decimal"/>
      <w:pStyle w:val="945"/>
      <w:isLgl w:val="false"/>
      <w:suff w:val="tab"/>
      <w:lvlText w:val="%1.%2.%3.%4."/>
      <w:lvlJc w:val="left"/>
      <w:pPr>
        <w:ind w:left="864" w:hanging="864"/>
        <w:tabs>
          <w:tab w:val="num" w:pos="864" w:leader="none"/>
        </w:tabs>
      </w:pPr>
      <w:rPr>
        <w:rFonts w:ascii="Times New Roman" w:hAnsi="Times New Roman" w:cs="Times New Roman"/>
        <w:b w:val="0"/>
        <w:sz w:val="26"/>
        <w:szCs w:val="26"/>
      </w:rPr>
    </w:lvl>
    <w:lvl w:ilvl="4">
      <w:start w:val="1"/>
      <w:numFmt w:val="thaiNumbers"/>
      <w:isLgl w:val="false"/>
      <w:suff w:val="tab"/>
      <w:lvlText w:val="%5)"/>
      <w:lvlJc w:val="left"/>
      <w:pPr>
        <w:ind w:left="1800" w:hanging="360"/>
        <w:tabs>
          <w:tab w:val="num" w:pos="1800" w:leader="none"/>
        </w:tabs>
      </w:pPr>
      <w:rPr>
        <w:sz w:val="26"/>
        <w:szCs w:val="26"/>
      </w:rPr>
    </w:lvl>
    <w:lvl w:ilvl="5">
      <w:start w:val="1"/>
      <w:numFmt w:val="decimal"/>
      <w:isLgl w:val="false"/>
      <w:suff w:val="tab"/>
      <w:lvlText w:val="%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lang w:val="en-US"/>
      </w:rPr>
    </w:lvl>
    <w:lvl w:ilvl="1">
      <w:start w:val="1"/>
      <w:numFmt w:val="bullet"/>
      <w:isLgl w:val="false"/>
      <w:suff w:val="tab"/>
      <w:lvlText w:val=""/>
      <w:lvlJc w:val="left"/>
      <w:pPr>
        <w:ind w:left="1636" w:hanging="360"/>
        <w:tabs>
          <w:tab w:val="num" w:pos="1636" w:leader="none"/>
        </w:tabs>
      </w:pPr>
      <w:rPr>
        <w:rFonts w:ascii="Wingdings" w:hAnsi="Wingdings"/>
        <w:strike w:val="0"/>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lang w:val="en-US"/>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0"/>
      <w:numFmt w:val="decimal"/>
      <w:isLgl w:val="false"/>
      <w:suff w:val="tab"/>
      <w:lvlText w:val=""/>
      <w:lvlJc w:val="left"/>
      <w:pPr>
        <w:tabs>
          <w:tab w:val="num" w:pos="360" w:leader="none"/>
        </w:tabs>
      </w:pPr>
    </w:lvl>
    <w:lvl w:ilvl="2">
      <w:start w:val="0"/>
      <w:numFmt w:val="decimal"/>
      <w:isLgl w:val="false"/>
      <w:suff w:val="tab"/>
      <w:lvlText w:val=""/>
      <w:lvlJc w:val="left"/>
      <w:pPr>
        <w:tabs>
          <w:tab w:val="num" w:pos="360" w:leader="none"/>
        </w:tabs>
      </w:pPr>
    </w:lvl>
    <w:lvl w:ilvl="3">
      <w:start w:val="0"/>
      <w:numFmt w:val="decimal"/>
      <w:isLgl w:val="false"/>
      <w:suff w:val="tab"/>
      <w:lvlText w:val=""/>
      <w:lvlJc w:val="left"/>
      <w:pPr>
        <w:tabs>
          <w:tab w:val="num" w:pos="360" w:leader="none"/>
        </w:tabs>
      </w:pPr>
    </w:lvl>
    <w:lvl w:ilvl="4">
      <w:start w:val="0"/>
      <w:numFmt w:val="decimal"/>
      <w:isLgl w:val="false"/>
      <w:suff w:val="tab"/>
      <w:lvlText w:val=""/>
      <w:lvlJc w:val="left"/>
      <w:pPr>
        <w:tabs>
          <w:tab w:val="num" w:pos="360" w:leader="none"/>
        </w:tabs>
      </w:pPr>
    </w:lvl>
    <w:lvl w:ilvl="5">
      <w:start w:val="0"/>
      <w:numFmt w:val="decimal"/>
      <w:isLgl w:val="false"/>
      <w:suff w:val="tab"/>
      <w:lvlText w:val=""/>
      <w:lvlJc w:val="left"/>
      <w:pPr>
        <w:tabs>
          <w:tab w:val="num" w:pos="360" w:leader="none"/>
        </w:tabs>
      </w:pPr>
    </w:lvl>
    <w:lvl w:ilvl="6">
      <w:start w:val="0"/>
      <w:numFmt w:val="decimal"/>
      <w:isLgl w:val="false"/>
      <w:suff w:val="tab"/>
      <w:lvlText w:val=""/>
      <w:lvlJc w:val="left"/>
      <w:pPr>
        <w:tabs>
          <w:tab w:val="num" w:pos="360" w:leader="none"/>
        </w:tabs>
      </w:pPr>
    </w:lvl>
    <w:lvl w:ilvl="7">
      <w:start w:val="0"/>
      <w:numFmt w:val="decimal"/>
      <w:isLgl w:val="false"/>
      <w:suff w:val="tab"/>
      <w:lvlText w:val=""/>
      <w:lvlJc w:val="left"/>
      <w:pPr>
        <w:tabs>
          <w:tab w:val="num" w:pos="360" w:leader="none"/>
        </w:tabs>
      </w:pPr>
    </w:lvl>
    <w:lvl w:ilvl="8">
      <w:start w:val="0"/>
      <w:numFmt w:val="decimal"/>
      <w:isLgl w:val="false"/>
      <w:suff w:val="tab"/>
      <w:lvlText w:val=""/>
      <w:lvlJc w:val="left"/>
      <w:pPr>
        <w:tabs>
          <w:tab w:val="num" w:pos="360" w:leader="none"/>
        </w:tabs>
      </w:pPr>
    </w:lvl>
  </w:abstractNum>
  <w:abstractNum w:abstractNumId="12">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990" w:hanging="990"/>
      </w:pPr>
      <w:rPr>
        <w:rFonts w:cs="Times New Roman"/>
      </w:rPr>
    </w:lvl>
    <w:lvl w:ilvl="1">
      <w:start w:val="1"/>
      <w:numFmt w:val="decimal"/>
      <w:isLgl w:val="false"/>
      <w:suff w:val="tab"/>
      <w:lvlText w:val="%1.%2."/>
      <w:lvlJc w:val="left"/>
      <w:pPr>
        <w:ind w:left="1530" w:hanging="990"/>
      </w:pPr>
      <w:rPr>
        <w:rFonts w:cs="Times New Roman"/>
      </w:rPr>
    </w:lvl>
    <w:lvl w:ilvl="2">
      <w:start w:val="1"/>
      <w:numFmt w:val="decimal"/>
      <w:isLgl w:val="false"/>
      <w:suff w:val="tab"/>
      <w:lvlText w:val="%1.%2.%3."/>
      <w:lvlJc w:val="left"/>
      <w:pPr>
        <w:ind w:left="2070" w:hanging="990"/>
      </w:pPr>
      <w:rPr>
        <w:rFonts w:cs="Times New Roman"/>
      </w:rPr>
    </w:lvl>
    <w:lvl w:ilvl="3">
      <w:start w:val="1"/>
      <w:numFmt w:val="decimal"/>
      <w:isLgl w:val="false"/>
      <w:suff w:val="tab"/>
      <w:lvlText w:val="%1.%2.%3.%4."/>
      <w:lvlJc w:val="left"/>
      <w:pPr>
        <w:ind w:left="2610" w:hanging="990"/>
      </w:pPr>
      <w:rPr>
        <w:rFonts w:cs="Times New Roman"/>
      </w:rPr>
    </w:lvl>
    <w:lvl w:ilvl="4">
      <w:start w:val="1"/>
      <w:numFmt w:val="decimal"/>
      <w:isLgl w:val="false"/>
      <w:suff w:val="tab"/>
      <w:lvlText w:val="%1.%2.%3.%4.%5."/>
      <w:lvlJc w:val="left"/>
      <w:pPr>
        <w:ind w:left="3240" w:hanging="1080"/>
      </w:pPr>
      <w:rPr>
        <w:rFonts w:cs="Times New Roman"/>
      </w:rPr>
    </w:lvl>
    <w:lvl w:ilvl="5">
      <w:start w:val="1"/>
      <w:numFmt w:val="decimal"/>
      <w:isLgl w:val="false"/>
      <w:suff w:val="tab"/>
      <w:lvlText w:val="%1.%2.%3.%4.%5.%6."/>
      <w:lvlJc w:val="left"/>
      <w:pPr>
        <w:ind w:left="3780" w:hanging="1080"/>
      </w:pPr>
      <w:rPr>
        <w:rFonts w:cs="Times New Roman"/>
      </w:rPr>
    </w:lvl>
    <w:lvl w:ilvl="6">
      <w:start w:val="1"/>
      <w:numFmt w:val="decimal"/>
      <w:isLgl w:val="false"/>
      <w:suff w:val="tab"/>
      <w:lvlText w:val="%1.%2.%3.%4.%5.%6.%7."/>
      <w:lvlJc w:val="left"/>
      <w:pPr>
        <w:ind w:left="4680" w:hanging="1440"/>
      </w:pPr>
      <w:rPr>
        <w:rFonts w:cs="Times New Roman"/>
      </w:rPr>
    </w:lvl>
    <w:lvl w:ilvl="7">
      <w:start w:val="1"/>
      <w:numFmt w:val="decimal"/>
      <w:isLgl w:val="false"/>
      <w:suff w:val="tab"/>
      <w:lvlText w:val="%1.%2.%3.%4.%5.%6.%7.%8."/>
      <w:lvlJc w:val="left"/>
      <w:pPr>
        <w:ind w:left="5220" w:hanging="1440"/>
      </w:pPr>
      <w:rPr>
        <w:rFonts w:cs="Times New Roman"/>
      </w:rPr>
    </w:lvl>
    <w:lvl w:ilvl="8">
      <w:start w:val="1"/>
      <w:numFmt w:val="decimal"/>
      <w:isLgl w:val="false"/>
      <w:suff w:val="tab"/>
      <w:lvlText w:val="%1.%2.%3.%4.%5.%6.%7.%8.%9."/>
      <w:lvlJc w:val="left"/>
      <w:pPr>
        <w:ind w:left="6120" w:hanging="1800"/>
      </w:pPr>
      <w:rPr>
        <w:rFonts w:cs="Times New Roman"/>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6">
    <w:multiLevelType w:val="hybridMultilevel"/>
    <w:lvl w:ilvl="0">
      <w:start w:val="2"/>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080" w:hanging="1080"/>
        <w:tabs>
          <w:tab w:val="num" w:pos="108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440" w:hanging="1440"/>
        <w:tabs>
          <w:tab w:val="num" w:pos="1440" w:leader="none"/>
        </w:tabs>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720" w:hanging="360"/>
      </w:pPr>
      <w:rPr>
        <w:rFonts w:ascii="Calibri" w:hAnsi="Calibri"/>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1">
    <w:multiLevelType w:val="hybridMultilevel"/>
    <w:lvl w:ilvl="0">
      <w:start w:val="9"/>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90" w:hanging="390"/>
        <w:tabs>
          <w:tab w:val="num" w:pos="390" w:leader="none"/>
        </w:tabs>
      </w:pPr>
    </w:lvl>
    <w:lvl w:ilvl="1">
      <w:start w:val="10"/>
      <w:numFmt w:val="decimal"/>
      <w:isLgl w:val="false"/>
      <w:suff w:val="tab"/>
      <w:lvlText w:val="%1.%2."/>
      <w:lvlJc w:val="left"/>
      <w:pPr>
        <w:ind w:left="390" w:hanging="390"/>
        <w:tabs>
          <w:tab w:val="num" w:pos="39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080" w:hanging="1080"/>
        <w:tabs>
          <w:tab w:val="num" w:pos="108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440" w:hanging="1440"/>
        <w:tabs>
          <w:tab w:val="num" w:pos="1440" w:leader="none"/>
        </w:tabs>
      </w:pPr>
    </w:lvl>
  </w:abstractNum>
  <w:abstractNum w:abstractNumId="33">
    <w:multiLevelType w:val="hybridMultilevel"/>
    <w:lvl w:ilvl="0">
      <w:start w:val="7"/>
      <w:numFmt w:val="decimal"/>
      <w:isLgl w:val="false"/>
      <w:suff w:val="tab"/>
      <w:lvlText w:val="%1."/>
      <w:lvlJc w:val="left"/>
      <w:pPr>
        <w:ind w:left="630" w:hanging="630"/>
        <w:tabs>
          <w:tab w:val="num" w:pos="630" w:leader="none"/>
        </w:tabs>
      </w:pPr>
    </w:lvl>
    <w:lvl w:ilvl="1">
      <w:start w:val="1"/>
      <w:numFmt w:val="decimal"/>
      <w:isLgl w:val="false"/>
      <w:suff w:val="tab"/>
      <w:lvlText w:val="%1.%2."/>
      <w:lvlJc w:val="left"/>
      <w:pPr>
        <w:ind w:left="630" w:hanging="630"/>
        <w:tabs>
          <w:tab w:val="num" w:pos="63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34">
    <w:multiLevelType w:val="hybridMultilevel"/>
    <w:lvl w:ilvl="0">
      <w:start w:val="1"/>
      <w:numFmt w:val="bullet"/>
      <w:isLgl w:val="false"/>
      <w:suff w:val="tab"/>
      <w:lvlText w:val=""/>
      <w:lvlJc w:val="left"/>
      <w:pPr>
        <w:ind w:left="360" w:hanging="360"/>
        <w:tabs>
          <w:tab w:val="num" w:pos="360" w:leader="none"/>
        </w:tabs>
      </w:pPr>
      <w:rPr>
        <w:rFonts w:ascii="Symbol" w:hAnsi="Symbol"/>
        <w:color w:val="000000"/>
      </w:rPr>
    </w:lvl>
    <w:lvl w:ilvl="1">
      <w:start w:val="1"/>
      <w:numFmt w:val="bullet"/>
      <w:isLgl w:val="false"/>
      <w:suff w:val="tab"/>
      <w:lvlText w:val="o"/>
      <w:lvlJc w:val="left"/>
      <w:pPr>
        <w:ind w:left="1788" w:hanging="360"/>
        <w:tabs>
          <w:tab w:val="num" w:pos="1788" w:leader="none"/>
        </w:tabs>
      </w:pPr>
      <w:rPr>
        <w:rFonts w:ascii="Courier New" w:hAnsi="Courier New"/>
      </w:rPr>
    </w:lvl>
    <w:lvl w:ilvl="2">
      <w:start w:val="1"/>
      <w:numFmt w:val="bullet"/>
      <w:pStyle w:val="1133"/>
      <w:isLgl w:val="false"/>
      <w:suff w:val="tab"/>
      <w:lvlText w:val=""/>
      <w:lvlJc w:val="left"/>
      <w:pPr>
        <w:ind w:left="2508" w:hanging="360"/>
        <w:tabs>
          <w:tab w:val="num" w:pos="2508" w:leader="none"/>
        </w:tabs>
      </w:pPr>
      <w:rPr>
        <w:rFonts w:ascii="Wingdings" w:hAnsi="Wingdings"/>
      </w:rPr>
    </w:lvl>
    <w:lvl w:ilvl="3">
      <w:start w:val="1"/>
      <w:numFmt w:val="bullet"/>
      <w:isLgl w:val="false"/>
      <w:suff w:val="tab"/>
      <w:lvlText w:val=""/>
      <w:lvlJc w:val="left"/>
      <w:pPr>
        <w:ind w:left="3228" w:hanging="360"/>
        <w:tabs>
          <w:tab w:val="num" w:pos="3228" w:leader="none"/>
        </w:tabs>
      </w:pPr>
      <w:rPr>
        <w:rFonts w:ascii="Symbol" w:hAnsi="Symbol"/>
      </w:rPr>
    </w:lvl>
    <w:lvl w:ilvl="4">
      <w:start w:val="1"/>
      <w:numFmt w:val="bullet"/>
      <w:isLgl w:val="false"/>
      <w:suff w:val="tab"/>
      <w:lvlText w:val="o"/>
      <w:lvlJc w:val="left"/>
      <w:pPr>
        <w:ind w:left="3948" w:hanging="360"/>
        <w:tabs>
          <w:tab w:val="num" w:pos="3948" w:leader="none"/>
        </w:tabs>
      </w:pPr>
      <w:rPr>
        <w:rFonts w:ascii="Courier New" w:hAnsi="Courier New"/>
      </w:rPr>
    </w:lvl>
    <w:lvl w:ilvl="5">
      <w:start w:val="1"/>
      <w:numFmt w:val="bullet"/>
      <w:isLgl w:val="false"/>
      <w:suff w:val="tab"/>
      <w:lvlText w:val=""/>
      <w:lvlJc w:val="left"/>
      <w:pPr>
        <w:ind w:left="4668" w:hanging="360"/>
        <w:tabs>
          <w:tab w:val="num" w:pos="4668" w:leader="none"/>
        </w:tabs>
      </w:pPr>
      <w:rPr>
        <w:rFonts w:ascii="Wingdings" w:hAnsi="Wingdings"/>
      </w:rPr>
    </w:lvl>
    <w:lvl w:ilvl="6">
      <w:start w:val="1"/>
      <w:numFmt w:val="bullet"/>
      <w:isLgl w:val="false"/>
      <w:suff w:val="tab"/>
      <w:lvlText w:val=""/>
      <w:lvlJc w:val="left"/>
      <w:pPr>
        <w:ind w:left="5388" w:hanging="360"/>
        <w:tabs>
          <w:tab w:val="num" w:pos="5388" w:leader="none"/>
        </w:tabs>
      </w:pPr>
      <w:rPr>
        <w:rFonts w:ascii="Symbol" w:hAnsi="Symbol"/>
      </w:rPr>
    </w:lvl>
    <w:lvl w:ilvl="7">
      <w:start w:val="1"/>
      <w:numFmt w:val="bullet"/>
      <w:isLgl w:val="false"/>
      <w:suff w:val="tab"/>
      <w:lvlText w:val="o"/>
      <w:lvlJc w:val="left"/>
      <w:pPr>
        <w:ind w:left="6108" w:hanging="360"/>
        <w:tabs>
          <w:tab w:val="num" w:pos="6108" w:leader="none"/>
        </w:tabs>
      </w:pPr>
      <w:rPr>
        <w:rFonts w:ascii="Courier New" w:hAnsi="Courier New"/>
      </w:rPr>
    </w:lvl>
    <w:lvl w:ilvl="8">
      <w:start w:val="1"/>
      <w:numFmt w:val="bullet"/>
      <w:isLgl w:val="false"/>
      <w:suff w:val="tab"/>
      <w:lvlText w:val=""/>
      <w:lvlJc w:val="left"/>
      <w:pPr>
        <w:ind w:left="6828" w:hanging="360"/>
        <w:tabs>
          <w:tab w:val="num" w:pos="6828" w:leader="none"/>
        </w:tabs>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num w:numId="1">
    <w:abstractNumId w:val="5"/>
  </w:num>
  <w:num w:numId="2">
    <w:abstractNumId w:val="34"/>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6"/>
  </w:num>
  <w:num w:numId="19">
    <w:abstractNumId w:val="18"/>
  </w:num>
  <w:num w:numId="20">
    <w:abstractNumId w:val="10"/>
  </w:num>
  <w:num w:numId="21">
    <w:abstractNumId w:val="35"/>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3"/>
  </w:num>
  <w:num w:numId="35">
    <w:abstractNumId w:val="26"/>
  </w:num>
  <w:num w:numId="36">
    <w:abstractNumId w:val="32"/>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4">
    <w:name w:val="Heading 1"/>
    <w:basedOn w:val="941"/>
    <w:next w:val="941"/>
    <w:link w:val="765"/>
    <w:uiPriority w:val="9"/>
    <w:qFormat/>
    <w:pPr>
      <w:keepLines/>
      <w:keepNext/>
      <w:spacing w:before="480" w:after="200"/>
      <w:outlineLvl w:val="0"/>
    </w:pPr>
    <w:rPr>
      <w:rFonts w:ascii="Arial" w:hAnsi="Arial" w:eastAsia="Arial" w:cs="Arial"/>
      <w:sz w:val="40"/>
      <w:szCs w:val="40"/>
    </w:rPr>
  </w:style>
  <w:style w:type="character" w:styleId="765">
    <w:name w:val="Heading 1 Char"/>
    <w:link w:val="764"/>
    <w:uiPriority w:val="9"/>
    <w:rPr>
      <w:rFonts w:ascii="Arial" w:hAnsi="Arial" w:eastAsia="Arial" w:cs="Arial"/>
      <w:sz w:val="40"/>
      <w:szCs w:val="40"/>
    </w:rPr>
  </w:style>
  <w:style w:type="paragraph" w:styleId="766">
    <w:name w:val="Heading 2"/>
    <w:basedOn w:val="941"/>
    <w:next w:val="941"/>
    <w:link w:val="767"/>
    <w:uiPriority w:val="9"/>
    <w:unhideWhenUsed/>
    <w:qFormat/>
    <w:pPr>
      <w:keepLines/>
      <w:keepNext/>
      <w:spacing w:before="360" w:after="200"/>
      <w:outlineLvl w:val="1"/>
    </w:pPr>
    <w:rPr>
      <w:rFonts w:ascii="Arial" w:hAnsi="Arial" w:eastAsia="Arial" w:cs="Arial"/>
      <w:sz w:val="34"/>
    </w:rPr>
  </w:style>
  <w:style w:type="character" w:styleId="767">
    <w:name w:val="Heading 2 Char"/>
    <w:link w:val="766"/>
    <w:uiPriority w:val="9"/>
    <w:rPr>
      <w:rFonts w:ascii="Arial" w:hAnsi="Arial" w:eastAsia="Arial" w:cs="Arial"/>
      <w:sz w:val="34"/>
    </w:rPr>
  </w:style>
  <w:style w:type="paragraph" w:styleId="768">
    <w:name w:val="Heading 3"/>
    <w:basedOn w:val="941"/>
    <w:next w:val="941"/>
    <w:link w:val="769"/>
    <w:uiPriority w:val="9"/>
    <w:unhideWhenUsed/>
    <w:qFormat/>
    <w:pPr>
      <w:keepLines/>
      <w:keepNext/>
      <w:spacing w:before="320" w:after="200"/>
      <w:outlineLvl w:val="2"/>
    </w:pPr>
    <w:rPr>
      <w:rFonts w:ascii="Arial" w:hAnsi="Arial" w:eastAsia="Arial" w:cs="Arial"/>
      <w:sz w:val="30"/>
      <w:szCs w:val="30"/>
    </w:rPr>
  </w:style>
  <w:style w:type="character" w:styleId="769">
    <w:name w:val="Heading 3 Char"/>
    <w:link w:val="768"/>
    <w:uiPriority w:val="9"/>
    <w:rPr>
      <w:rFonts w:ascii="Arial" w:hAnsi="Arial" w:eastAsia="Arial" w:cs="Arial"/>
      <w:sz w:val="30"/>
      <w:szCs w:val="30"/>
    </w:rPr>
  </w:style>
  <w:style w:type="paragraph" w:styleId="770">
    <w:name w:val="Heading 4"/>
    <w:basedOn w:val="941"/>
    <w:next w:val="941"/>
    <w:link w:val="771"/>
    <w:uiPriority w:val="9"/>
    <w:unhideWhenUsed/>
    <w:qFormat/>
    <w:pPr>
      <w:keepLines/>
      <w:keepNext/>
      <w:spacing w:before="320" w:after="200"/>
      <w:outlineLvl w:val="3"/>
    </w:pPr>
    <w:rPr>
      <w:rFonts w:ascii="Arial" w:hAnsi="Arial" w:eastAsia="Arial" w:cs="Arial"/>
      <w:b/>
      <w:bCs/>
      <w:sz w:val="26"/>
      <w:szCs w:val="26"/>
    </w:rPr>
  </w:style>
  <w:style w:type="character" w:styleId="771">
    <w:name w:val="Heading 4 Char"/>
    <w:link w:val="770"/>
    <w:uiPriority w:val="9"/>
    <w:rPr>
      <w:rFonts w:ascii="Arial" w:hAnsi="Arial" w:eastAsia="Arial" w:cs="Arial"/>
      <w:b/>
      <w:bCs/>
      <w:sz w:val="26"/>
      <w:szCs w:val="26"/>
    </w:rPr>
  </w:style>
  <w:style w:type="paragraph" w:styleId="772">
    <w:name w:val="Heading 5"/>
    <w:basedOn w:val="941"/>
    <w:next w:val="941"/>
    <w:link w:val="773"/>
    <w:uiPriority w:val="9"/>
    <w:unhideWhenUsed/>
    <w:qFormat/>
    <w:pPr>
      <w:keepLines/>
      <w:keepNext/>
      <w:spacing w:before="320" w:after="200"/>
      <w:outlineLvl w:val="4"/>
    </w:pPr>
    <w:rPr>
      <w:rFonts w:ascii="Arial" w:hAnsi="Arial" w:eastAsia="Arial" w:cs="Arial"/>
      <w:b/>
      <w:bCs/>
      <w:sz w:val="24"/>
      <w:szCs w:val="24"/>
    </w:rPr>
  </w:style>
  <w:style w:type="character" w:styleId="773">
    <w:name w:val="Heading 5 Char"/>
    <w:link w:val="772"/>
    <w:uiPriority w:val="9"/>
    <w:rPr>
      <w:rFonts w:ascii="Arial" w:hAnsi="Arial" w:eastAsia="Arial" w:cs="Arial"/>
      <w:b/>
      <w:bCs/>
      <w:sz w:val="24"/>
      <w:szCs w:val="24"/>
    </w:rPr>
  </w:style>
  <w:style w:type="paragraph" w:styleId="774">
    <w:name w:val="Heading 6"/>
    <w:basedOn w:val="941"/>
    <w:next w:val="941"/>
    <w:link w:val="775"/>
    <w:uiPriority w:val="9"/>
    <w:unhideWhenUsed/>
    <w:qFormat/>
    <w:pPr>
      <w:keepLines/>
      <w:keepNext/>
      <w:spacing w:before="320" w:after="200"/>
      <w:outlineLvl w:val="5"/>
    </w:pPr>
    <w:rPr>
      <w:rFonts w:ascii="Arial" w:hAnsi="Arial" w:eastAsia="Arial" w:cs="Arial"/>
      <w:b/>
      <w:bCs/>
      <w:sz w:val="22"/>
      <w:szCs w:val="22"/>
    </w:rPr>
  </w:style>
  <w:style w:type="character" w:styleId="775">
    <w:name w:val="Heading 6 Char"/>
    <w:link w:val="774"/>
    <w:uiPriority w:val="9"/>
    <w:rPr>
      <w:rFonts w:ascii="Arial" w:hAnsi="Arial" w:eastAsia="Arial" w:cs="Arial"/>
      <w:b/>
      <w:bCs/>
      <w:sz w:val="22"/>
      <w:szCs w:val="22"/>
    </w:rPr>
  </w:style>
  <w:style w:type="paragraph" w:styleId="776">
    <w:name w:val="Heading 7"/>
    <w:basedOn w:val="941"/>
    <w:next w:val="941"/>
    <w:link w:val="777"/>
    <w:uiPriority w:val="9"/>
    <w:unhideWhenUsed/>
    <w:qFormat/>
    <w:pPr>
      <w:keepLines/>
      <w:keepNext/>
      <w:spacing w:before="320" w:after="200"/>
      <w:outlineLvl w:val="6"/>
    </w:pPr>
    <w:rPr>
      <w:rFonts w:ascii="Arial" w:hAnsi="Arial" w:eastAsia="Arial" w:cs="Arial"/>
      <w:b/>
      <w:bCs/>
      <w:i/>
      <w:iCs/>
      <w:sz w:val="22"/>
      <w:szCs w:val="22"/>
    </w:rPr>
  </w:style>
  <w:style w:type="character" w:styleId="777">
    <w:name w:val="Heading 7 Char"/>
    <w:link w:val="776"/>
    <w:uiPriority w:val="9"/>
    <w:rPr>
      <w:rFonts w:ascii="Arial" w:hAnsi="Arial" w:eastAsia="Arial" w:cs="Arial"/>
      <w:b/>
      <w:bCs/>
      <w:i/>
      <w:iCs/>
      <w:sz w:val="22"/>
      <w:szCs w:val="22"/>
    </w:rPr>
  </w:style>
  <w:style w:type="paragraph" w:styleId="778">
    <w:name w:val="Heading 8"/>
    <w:basedOn w:val="941"/>
    <w:next w:val="941"/>
    <w:link w:val="779"/>
    <w:uiPriority w:val="9"/>
    <w:unhideWhenUsed/>
    <w:qFormat/>
    <w:pPr>
      <w:keepLines/>
      <w:keepNext/>
      <w:spacing w:before="320" w:after="200"/>
      <w:outlineLvl w:val="7"/>
    </w:pPr>
    <w:rPr>
      <w:rFonts w:ascii="Arial" w:hAnsi="Arial" w:eastAsia="Arial" w:cs="Arial"/>
      <w:i/>
      <w:iCs/>
      <w:sz w:val="22"/>
      <w:szCs w:val="22"/>
    </w:rPr>
  </w:style>
  <w:style w:type="character" w:styleId="779">
    <w:name w:val="Heading 8 Char"/>
    <w:link w:val="778"/>
    <w:uiPriority w:val="9"/>
    <w:rPr>
      <w:rFonts w:ascii="Arial" w:hAnsi="Arial" w:eastAsia="Arial" w:cs="Arial"/>
      <w:i/>
      <w:iCs/>
      <w:sz w:val="22"/>
      <w:szCs w:val="22"/>
    </w:rPr>
  </w:style>
  <w:style w:type="paragraph" w:styleId="780">
    <w:name w:val="Heading 9"/>
    <w:basedOn w:val="941"/>
    <w:next w:val="941"/>
    <w:link w:val="781"/>
    <w:uiPriority w:val="9"/>
    <w:unhideWhenUsed/>
    <w:qFormat/>
    <w:pPr>
      <w:keepLines/>
      <w:keepNext/>
      <w:spacing w:before="320" w:after="200"/>
      <w:outlineLvl w:val="8"/>
    </w:pPr>
    <w:rPr>
      <w:rFonts w:ascii="Arial" w:hAnsi="Arial" w:eastAsia="Arial" w:cs="Arial"/>
      <w:i/>
      <w:iCs/>
      <w:sz w:val="21"/>
      <w:szCs w:val="21"/>
    </w:rPr>
  </w:style>
  <w:style w:type="character" w:styleId="781">
    <w:name w:val="Heading 9 Char"/>
    <w:link w:val="780"/>
    <w:uiPriority w:val="9"/>
    <w:rPr>
      <w:rFonts w:ascii="Arial" w:hAnsi="Arial" w:eastAsia="Arial" w:cs="Arial"/>
      <w:i/>
      <w:iCs/>
      <w:sz w:val="21"/>
      <w:szCs w:val="21"/>
    </w:rPr>
  </w:style>
  <w:style w:type="paragraph" w:styleId="782">
    <w:name w:val="No Spacing"/>
    <w:uiPriority w:val="1"/>
    <w:qFormat/>
    <w:pPr>
      <w:spacing w:before="0" w:after="0" w:line="240" w:lineRule="auto"/>
    </w:pPr>
  </w:style>
  <w:style w:type="paragraph" w:styleId="783">
    <w:name w:val="Title"/>
    <w:basedOn w:val="941"/>
    <w:next w:val="941"/>
    <w:link w:val="784"/>
    <w:uiPriority w:val="10"/>
    <w:qFormat/>
    <w:pPr>
      <w:contextualSpacing/>
      <w:spacing w:before="300" w:after="200"/>
    </w:pPr>
    <w:rPr>
      <w:sz w:val="48"/>
      <w:szCs w:val="48"/>
    </w:rPr>
  </w:style>
  <w:style w:type="character" w:styleId="784">
    <w:name w:val="Title Char"/>
    <w:link w:val="783"/>
    <w:uiPriority w:val="10"/>
    <w:rPr>
      <w:sz w:val="48"/>
      <w:szCs w:val="48"/>
    </w:rPr>
  </w:style>
  <w:style w:type="paragraph" w:styleId="785">
    <w:name w:val="Subtitle"/>
    <w:basedOn w:val="941"/>
    <w:next w:val="941"/>
    <w:link w:val="786"/>
    <w:uiPriority w:val="11"/>
    <w:qFormat/>
    <w:pPr>
      <w:spacing w:before="200" w:after="200"/>
    </w:pPr>
    <w:rPr>
      <w:sz w:val="24"/>
      <w:szCs w:val="24"/>
    </w:rPr>
  </w:style>
  <w:style w:type="character" w:styleId="786">
    <w:name w:val="Subtitle Char"/>
    <w:link w:val="785"/>
    <w:uiPriority w:val="11"/>
    <w:rPr>
      <w:sz w:val="24"/>
      <w:szCs w:val="24"/>
    </w:rPr>
  </w:style>
  <w:style w:type="paragraph" w:styleId="787">
    <w:name w:val="Quote"/>
    <w:basedOn w:val="941"/>
    <w:next w:val="941"/>
    <w:link w:val="788"/>
    <w:uiPriority w:val="29"/>
    <w:qFormat/>
    <w:pPr>
      <w:ind w:left="720" w:right="720"/>
    </w:pPr>
    <w:rPr>
      <w:i/>
    </w:rPr>
  </w:style>
  <w:style w:type="character" w:styleId="788">
    <w:name w:val="Quote Char"/>
    <w:link w:val="787"/>
    <w:uiPriority w:val="29"/>
    <w:rPr>
      <w:i/>
    </w:rPr>
  </w:style>
  <w:style w:type="paragraph" w:styleId="789">
    <w:name w:val="Intense Quote"/>
    <w:basedOn w:val="941"/>
    <w:next w:val="941"/>
    <w:link w:val="7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0">
    <w:name w:val="Intense Quote Char"/>
    <w:link w:val="789"/>
    <w:uiPriority w:val="30"/>
    <w:rPr>
      <w:i/>
    </w:rPr>
  </w:style>
  <w:style w:type="paragraph" w:styleId="791">
    <w:name w:val="Header"/>
    <w:basedOn w:val="941"/>
    <w:link w:val="792"/>
    <w:uiPriority w:val="99"/>
    <w:unhideWhenUsed/>
    <w:pPr>
      <w:spacing w:after="0" w:line="240" w:lineRule="auto"/>
      <w:tabs>
        <w:tab w:val="center" w:pos="7143" w:leader="none"/>
        <w:tab w:val="right" w:pos="14287" w:leader="none"/>
      </w:tabs>
    </w:pPr>
  </w:style>
  <w:style w:type="character" w:styleId="792">
    <w:name w:val="Header Char"/>
    <w:link w:val="791"/>
    <w:uiPriority w:val="99"/>
  </w:style>
  <w:style w:type="paragraph" w:styleId="793">
    <w:name w:val="Footer"/>
    <w:basedOn w:val="941"/>
    <w:link w:val="796"/>
    <w:uiPriority w:val="99"/>
    <w:unhideWhenUsed/>
    <w:pPr>
      <w:spacing w:after="0" w:line="240" w:lineRule="auto"/>
      <w:tabs>
        <w:tab w:val="center" w:pos="7143" w:leader="none"/>
        <w:tab w:val="right" w:pos="14287" w:leader="none"/>
      </w:tabs>
    </w:pPr>
  </w:style>
  <w:style w:type="character" w:styleId="794">
    <w:name w:val="Footer Char"/>
    <w:link w:val="793"/>
    <w:uiPriority w:val="99"/>
  </w:style>
  <w:style w:type="paragraph" w:styleId="795">
    <w:name w:val="Caption"/>
    <w:basedOn w:val="941"/>
    <w:next w:val="941"/>
    <w:uiPriority w:val="35"/>
    <w:semiHidden/>
    <w:unhideWhenUsed/>
    <w:qFormat/>
    <w:pPr>
      <w:spacing w:line="276" w:lineRule="auto"/>
    </w:pPr>
    <w:rPr>
      <w:b/>
      <w:bCs/>
      <w:color w:val="4f81bd" w:themeColor="accent1"/>
      <w:sz w:val="18"/>
      <w:szCs w:val="18"/>
    </w:rPr>
  </w:style>
  <w:style w:type="character" w:styleId="796">
    <w:name w:val="Caption Char"/>
    <w:basedOn w:val="795"/>
    <w:link w:val="793"/>
    <w:uiPriority w:val="99"/>
  </w:style>
  <w:style w:type="table" w:styleId="79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3">
    <w:name w:val="Hyperlink"/>
    <w:uiPriority w:val="99"/>
    <w:unhideWhenUsed/>
    <w:rPr>
      <w:color w:val="0000ff" w:themeColor="hyperlink"/>
      <w:u w:val="single"/>
    </w:rPr>
  </w:style>
  <w:style w:type="paragraph" w:styleId="924">
    <w:name w:val="footnote text"/>
    <w:basedOn w:val="941"/>
    <w:link w:val="925"/>
    <w:uiPriority w:val="99"/>
    <w:semiHidden/>
    <w:unhideWhenUsed/>
    <w:pPr>
      <w:spacing w:after="40" w:line="240" w:lineRule="auto"/>
    </w:pPr>
    <w:rPr>
      <w:sz w:val="18"/>
    </w:rPr>
  </w:style>
  <w:style w:type="character" w:styleId="925">
    <w:name w:val="Footnote Text Char"/>
    <w:link w:val="924"/>
    <w:uiPriority w:val="99"/>
    <w:rPr>
      <w:sz w:val="18"/>
    </w:rPr>
  </w:style>
  <w:style w:type="character" w:styleId="926">
    <w:name w:val="footnote reference"/>
    <w:uiPriority w:val="99"/>
    <w:unhideWhenUsed/>
    <w:rPr>
      <w:vertAlign w:val="superscript"/>
    </w:rPr>
  </w:style>
  <w:style w:type="paragraph" w:styleId="927">
    <w:name w:val="endnote text"/>
    <w:basedOn w:val="941"/>
    <w:link w:val="928"/>
    <w:uiPriority w:val="99"/>
    <w:semiHidden/>
    <w:unhideWhenUsed/>
    <w:pPr>
      <w:spacing w:after="0" w:line="240" w:lineRule="auto"/>
    </w:pPr>
    <w:rPr>
      <w:sz w:val="20"/>
    </w:rPr>
  </w:style>
  <w:style w:type="character" w:styleId="928">
    <w:name w:val="Endnote Text Char"/>
    <w:link w:val="927"/>
    <w:uiPriority w:val="99"/>
    <w:rPr>
      <w:sz w:val="20"/>
    </w:rPr>
  </w:style>
  <w:style w:type="character" w:styleId="929">
    <w:name w:val="endnote reference"/>
    <w:uiPriority w:val="99"/>
    <w:semiHidden/>
    <w:unhideWhenUsed/>
    <w:rPr>
      <w:vertAlign w:val="superscript"/>
    </w:rPr>
  </w:style>
  <w:style w:type="paragraph" w:styleId="930">
    <w:name w:val="toc 1"/>
    <w:basedOn w:val="941"/>
    <w:next w:val="941"/>
    <w:uiPriority w:val="39"/>
    <w:unhideWhenUsed/>
    <w:pPr>
      <w:ind w:left="0" w:right="0" w:firstLine="0"/>
      <w:spacing w:after="57"/>
    </w:pPr>
  </w:style>
  <w:style w:type="paragraph" w:styleId="931">
    <w:name w:val="toc 2"/>
    <w:basedOn w:val="941"/>
    <w:next w:val="941"/>
    <w:uiPriority w:val="39"/>
    <w:unhideWhenUsed/>
    <w:pPr>
      <w:ind w:left="283" w:right="0" w:firstLine="0"/>
      <w:spacing w:after="57"/>
    </w:pPr>
  </w:style>
  <w:style w:type="paragraph" w:styleId="932">
    <w:name w:val="toc 3"/>
    <w:basedOn w:val="941"/>
    <w:next w:val="941"/>
    <w:uiPriority w:val="39"/>
    <w:unhideWhenUsed/>
    <w:pPr>
      <w:ind w:left="567" w:right="0" w:firstLine="0"/>
      <w:spacing w:after="57"/>
    </w:pPr>
  </w:style>
  <w:style w:type="paragraph" w:styleId="933">
    <w:name w:val="toc 4"/>
    <w:basedOn w:val="941"/>
    <w:next w:val="941"/>
    <w:uiPriority w:val="39"/>
    <w:unhideWhenUsed/>
    <w:pPr>
      <w:ind w:left="850" w:right="0" w:firstLine="0"/>
      <w:spacing w:after="57"/>
    </w:pPr>
  </w:style>
  <w:style w:type="paragraph" w:styleId="934">
    <w:name w:val="toc 5"/>
    <w:basedOn w:val="941"/>
    <w:next w:val="941"/>
    <w:uiPriority w:val="39"/>
    <w:unhideWhenUsed/>
    <w:pPr>
      <w:ind w:left="1134" w:right="0" w:firstLine="0"/>
      <w:spacing w:after="57"/>
    </w:pPr>
  </w:style>
  <w:style w:type="paragraph" w:styleId="935">
    <w:name w:val="toc 6"/>
    <w:basedOn w:val="941"/>
    <w:next w:val="941"/>
    <w:uiPriority w:val="39"/>
    <w:unhideWhenUsed/>
    <w:pPr>
      <w:ind w:left="1417" w:right="0" w:firstLine="0"/>
      <w:spacing w:after="57"/>
    </w:pPr>
  </w:style>
  <w:style w:type="paragraph" w:styleId="936">
    <w:name w:val="toc 7"/>
    <w:basedOn w:val="941"/>
    <w:next w:val="941"/>
    <w:uiPriority w:val="39"/>
    <w:unhideWhenUsed/>
    <w:pPr>
      <w:ind w:left="1701" w:right="0" w:firstLine="0"/>
      <w:spacing w:after="57"/>
    </w:pPr>
  </w:style>
  <w:style w:type="paragraph" w:styleId="937">
    <w:name w:val="toc 8"/>
    <w:basedOn w:val="941"/>
    <w:next w:val="941"/>
    <w:uiPriority w:val="39"/>
    <w:unhideWhenUsed/>
    <w:pPr>
      <w:ind w:left="1984" w:right="0" w:firstLine="0"/>
      <w:spacing w:after="57"/>
    </w:pPr>
  </w:style>
  <w:style w:type="paragraph" w:styleId="938">
    <w:name w:val="toc 9"/>
    <w:basedOn w:val="941"/>
    <w:next w:val="941"/>
    <w:uiPriority w:val="39"/>
    <w:unhideWhenUsed/>
    <w:pPr>
      <w:ind w:left="2268" w:right="0" w:firstLine="0"/>
      <w:spacing w:after="57"/>
    </w:pPr>
  </w:style>
  <w:style w:type="paragraph" w:styleId="939">
    <w:name w:val="TOC Heading"/>
    <w:uiPriority w:val="39"/>
    <w:unhideWhenUsed/>
  </w:style>
  <w:style w:type="paragraph" w:styleId="940">
    <w:name w:val="table of figures"/>
    <w:basedOn w:val="941"/>
    <w:next w:val="941"/>
    <w:uiPriority w:val="99"/>
    <w:unhideWhenUsed/>
    <w:pPr>
      <w:spacing w:after="0" w:afterAutospacing="0"/>
    </w:pPr>
  </w:style>
  <w:style w:type="paragraph" w:styleId="941" w:default="1">
    <w:name w:val="Normal"/>
    <w:next w:val="941"/>
    <w:link w:val="941"/>
    <w:qFormat/>
    <w:pPr>
      <w:jc w:val="both"/>
      <w:spacing w:after="60"/>
    </w:pPr>
    <w:rPr>
      <w:sz w:val="24"/>
      <w:szCs w:val="24"/>
      <w:lang w:val="ru-RU" w:eastAsia="ru-RU" w:bidi="ar-SA"/>
    </w:rPr>
  </w:style>
  <w:style w:type="paragraph" w:styleId="942">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941"/>
    <w:next w:val="941"/>
    <w:link w:val="941"/>
    <w:qFormat/>
    <w:pPr>
      <w:ind w:left="432" w:hanging="432"/>
      <w:jc w:val="center"/>
      <w:keepNext/>
      <w:spacing w:before="240"/>
      <w:tabs>
        <w:tab w:val="num" w:pos="432" w:leader="none"/>
      </w:tabs>
      <w:outlineLvl w:val="0"/>
    </w:pPr>
    <w:rPr>
      <w:b/>
      <w:bCs/>
      <w:sz w:val="36"/>
      <w:szCs w:val="36"/>
    </w:rPr>
  </w:style>
  <w:style w:type="paragraph" w:styleId="943">
    <w:name w:val="Заголовок 2,H2"/>
    <w:basedOn w:val="941"/>
    <w:next w:val="941"/>
    <w:link w:val="941"/>
    <w:qFormat/>
    <w:pPr>
      <w:ind w:left="576" w:hanging="576"/>
      <w:jc w:val="center"/>
      <w:keepNext/>
      <w:tabs>
        <w:tab w:val="num" w:pos="576" w:leader="none"/>
      </w:tabs>
      <w:outlineLvl w:val="1"/>
    </w:pPr>
    <w:rPr>
      <w:b/>
      <w:bCs/>
      <w:sz w:val="30"/>
      <w:szCs w:val="30"/>
    </w:rPr>
  </w:style>
  <w:style w:type="paragraph" w:styleId="944">
    <w:name w:val="Заголовок 3,H3,Заголовок 3 Знак,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
    <w:basedOn w:val="941"/>
    <w:next w:val="941"/>
    <w:link w:val="941"/>
    <w:qFormat/>
    <w:pPr>
      <w:numPr>
        <w:ilvl w:val="2"/>
        <w:numId w:val="1"/>
      </w:numPr>
      <w:keepNext/>
      <w:spacing w:before="240"/>
      <w:outlineLvl w:val="2"/>
    </w:pPr>
    <w:rPr>
      <w:rFonts w:ascii="Arial" w:hAnsi="Arial" w:cs="Arial"/>
      <w:b/>
      <w:bCs/>
    </w:rPr>
  </w:style>
  <w:style w:type="paragraph" w:styleId="945">
    <w:name w:val="Заголовок 4,Заголовок 4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941"/>
    <w:next w:val="941"/>
    <w:link w:val="941"/>
    <w:qFormat/>
    <w:pPr>
      <w:numPr>
        <w:ilvl w:val="3"/>
        <w:numId w:val="1"/>
      </w:numPr>
      <w:keepNext/>
      <w:spacing w:before="240"/>
      <w:outlineLvl w:val="3"/>
    </w:pPr>
    <w:rPr>
      <w:rFonts w:ascii="Arial" w:hAnsi="Arial" w:cs="Arial"/>
    </w:rPr>
  </w:style>
  <w:style w:type="paragraph" w:styleId="946">
    <w:name w:val="Заголовок 5"/>
    <w:basedOn w:val="941"/>
    <w:next w:val="941"/>
    <w:link w:val="941"/>
    <w:qFormat/>
    <w:pPr>
      <w:spacing w:before="240"/>
      <w:outlineLvl w:val="4"/>
    </w:pPr>
    <w:rPr>
      <w:sz w:val="22"/>
      <w:szCs w:val="22"/>
    </w:rPr>
  </w:style>
  <w:style w:type="paragraph" w:styleId="947">
    <w:name w:val="Заголовок 6"/>
    <w:basedOn w:val="941"/>
    <w:next w:val="941"/>
    <w:link w:val="941"/>
    <w:qFormat/>
    <w:pPr>
      <w:ind w:left="1152" w:hanging="1152"/>
      <w:spacing w:before="240"/>
      <w:tabs>
        <w:tab w:val="num" w:pos="1152" w:leader="none"/>
      </w:tabs>
      <w:outlineLvl w:val="5"/>
    </w:pPr>
    <w:rPr>
      <w:i/>
      <w:iCs/>
      <w:sz w:val="22"/>
      <w:szCs w:val="22"/>
    </w:rPr>
  </w:style>
  <w:style w:type="paragraph" w:styleId="948">
    <w:name w:val="Заголовок 7"/>
    <w:basedOn w:val="941"/>
    <w:next w:val="941"/>
    <w:link w:val="941"/>
    <w:qFormat/>
    <w:pPr>
      <w:ind w:left="1296" w:hanging="1296"/>
      <w:spacing w:before="240"/>
      <w:tabs>
        <w:tab w:val="num" w:pos="1296" w:leader="none"/>
      </w:tabs>
      <w:outlineLvl w:val="6"/>
    </w:pPr>
    <w:rPr>
      <w:rFonts w:ascii="Arial" w:hAnsi="Arial" w:cs="Arial"/>
      <w:sz w:val="20"/>
      <w:szCs w:val="20"/>
    </w:rPr>
  </w:style>
  <w:style w:type="paragraph" w:styleId="949">
    <w:name w:val="Заголовок 8"/>
    <w:basedOn w:val="941"/>
    <w:next w:val="941"/>
    <w:link w:val="941"/>
    <w:qFormat/>
    <w:pPr>
      <w:ind w:left="1440" w:hanging="1440"/>
      <w:spacing w:before="240"/>
      <w:tabs>
        <w:tab w:val="num" w:pos="1440" w:leader="none"/>
      </w:tabs>
      <w:outlineLvl w:val="7"/>
    </w:pPr>
    <w:rPr>
      <w:rFonts w:ascii="Arial" w:hAnsi="Arial" w:cs="Arial"/>
      <w:i/>
      <w:iCs/>
      <w:sz w:val="20"/>
      <w:szCs w:val="20"/>
    </w:rPr>
  </w:style>
  <w:style w:type="paragraph" w:styleId="950">
    <w:name w:val="Заголовок 9"/>
    <w:basedOn w:val="941"/>
    <w:next w:val="941"/>
    <w:link w:val="941"/>
    <w:qFormat/>
    <w:pPr>
      <w:ind w:left="1584" w:hanging="1584"/>
      <w:spacing w:before="240"/>
      <w:tabs>
        <w:tab w:val="num" w:pos="1584" w:leader="none"/>
      </w:tabs>
      <w:outlineLvl w:val="8"/>
    </w:pPr>
    <w:rPr>
      <w:rFonts w:ascii="Arial" w:hAnsi="Arial" w:cs="Arial"/>
      <w:b/>
      <w:bCs/>
      <w:i/>
      <w:iCs/>
      <w:sz w:val="18"/>
      <w:szCs w:val="18"/>
    </w:rPr>
  </w:style>
  <w:style w:type="character" w:styleId="951">
    <w:name w:val="Основной шрифт абзаца"/>
    <w:next w:val="951"/>
    <w:link w:val="941"/>
    <w:uiPriority w:val="1"/>
    <w:unhideWhenUsed/>
  </w:style>
  <w:style w:type="table" w:styleId="952">
    <w:name w:val="Обычная таблица"/>
    <w:next w:val="952"/>
    <w:link w:val="941"/>
    <w:uiPriority w:val="99"/>
    <w:semiHidden/>
    <w:unhideWhenUsed/>
    <w:qFormat/>
    <w:tblPr/>
  </w:style>
  <w:style w:type="numbering" w:styleId="953">
    <w:name w:val="Нет списка"/>
    <w:next w:val="953"/>
    <w:link w:val="941"/>
    <w:uiPriority w:val="99"/>
    <w:semiHidden/>
    <w:unhideWhenUsed/>
  </w:style>
  <w:style w:type="paragraph" w:styleId="954">
    <w:name w:val="2"/>
    <w:basedOn w:val="941"/>
    <w:next w:val="954"/>
    <w:link w:val="941"/>
    <w:pPr>
      <w:jc w:val="left"/>
      <w:spacing w:after="160" w:line="240" w:lineRule="exact"/>
    </w:pPr>
    <w:rPr>
      <w:rFonts w:eastAsia="Calibri"/>
      <w:sz w:val="20"/>
      <w:szCs w:val="20"/>
      <w:lang w:eastAsia="zh-CN"/>
    </w:rPr>
  </w:style>
  <w:style w:type="paragraph" w:styleId="955">
    <w:name w:val="Основной текст 2"/>
    <w:basedOn w:val="941"/>
    <w:next w:val="955"/>
    <w:link w:val="941"/>
    <w:semiHidden/>
    <w:pPr>
      <w:ind w:left="567" w:hanging="567"/>
      <w:tabs>
        <w:tab w:val="num" w:pos="567" w:leader="none"/>
      </w:tabs>
    </w:pPr>
  </w:style>
  <w:style w:type="paragraph" w:styleId="956">
    <w:name w:val="Маркированный список"/>
    <w:basedOn w:val="941"/>
    <w:next w:val="956"/>
    <w:link w:val="941"/>
    <w:semiHidden/>
    <w:pPr>
      <w:widowControl w:val="off"/>
    </w:pPr>
  </w:style>
  <w:style w:type="paragraph" w:styleId="957">
    <w:name w:val="Маркированный список 2"/>
    <w:basedOn w:val="941"/>
    <w:next w:val="957"/>
    <w:link w:val="941"/>
    <w:semiHidden/>
    <w:pPr>
      <w:ind w:left="643" w:hanging="360"/>
      <w:tabs>
        <w:tab w:val="num" w:pos="643" w:leader="none"/>
      </w:tabs>
    </w:pPr>
  </w:style>
  <w:style w:type="paragraph" w:styleId="958">
    <w:name w:val="Маркированный список 3"/>
    <w:basedOn w:val="941"/>
    <w:next w:val="958"/>
    <w:link w:val="941"/>
    <w:semiHidden/>
    <w:pPr>
      <w:ind w:left="926" w:hanging="360"/>
      <w:tabs>
        <w:tab w:val="num" w:pos="926" w:leader="none"/>
      </w:tabs>
    </w:pPr>
  </w:style>
  <w:style w:type="paragraph" w:styleId="959">
    <w:name w:val="Маркированный список 4"/>
    <w:basedOn w:val="941"/>
    <w:next w:val="959"/>
    <w:link w:val="941"/>
    <w:semiHidden/>
    <w:pPr>
      <w:ind w:left="1209" w:hanging="360"/>
      <w:tabs>
        <w:tab w:val="num" w:pos="1209" w:leader="none"/>
      </w:tabs>
    </w:pPr>
  </w:style>
  <w:style w:type="paragraph" w:styleId="960">
    <w:name w:val="Маркированный список 5"/>
    <w:basedOn w:val="941"/>
    <w:next w:val="960"/>
    <w:link w:val="941"/>
    <w:semiHidden/>
    <w:pPr>
      <w:ind w:left="1492" w:hanging="360"/>
      <w:tabs>
        <w:tab w:val="num" w:pos="1492" w:leader="none"/>
      </w:tabs>
    </w:pPr>
  </w:style>
  <w:style w:type="paragraph" w:styleId="961">
    <w:name w:val="Нумерованный список"/>
    <w:basedOn w:val="941"/>
    <w:next w:val="961"/>
    <w:link w:val="941"/>
    <w:semiHidden/>
    <w:pPr>
      <w:ind w:left="360" w:hanging="360"/>
      <w:tabs>
        <w:tab w:val="num" w:pos="360" w:leader="none"/>
      </w:tabs>
    </w:pPr>
  </w:style>
  <w:style w:type="paragraph" w:styleId="962">
    <w:name w:val="Нумерованный список 2"/>
    <w:basedOn w:val="941"/>
    <w:next w:val="962"/>
    <w:link w:val="941"/>
    <w:semiHidden/>
    <w:pPr>
      <w:ind w:left="643" w:hanging="360"/>
      <w:tabs>
        <w:tab w:val="num" w:pos="643" w:leader="none"/>
      </w:tabs>
    </w:pPr>
  </w:style>
  <w:style w:type="paragraph" w:styleId="963">
    <w:name w:val="Нумерованный список 3"/>
    <w:basedOn w:val="941"/>
    <w:next w:val="963"/>
    <w:link w:val="941"/>
    <w:semiHidden/>
    <w:pPr>
      <w:ind w:left="926" w:hanging="360"/>
      <w:tabs>
        <w:tab w:val="num" w:pos="926" w:leader="none"/>
      </w:tabs>
    </w:pPr>
  </w:style>
  <w:style w:type="paragraph" w:styleId="964">
    <w:name w:val="Нумерованный список 4"/>
    <w:basedOn w:val="941"/>
    <w:next w:val="964"/>
    <w:link w:val="941"/>
    <w:semiHidden/>
    <w:pPr>
      <w:ind w:left="1209" w:hanging="360"/>
      <w:tabs>
        <w:tab w:val="num" w:pos="1209" w:leader="none"/>
      </w:tabs>
    </w:pPr>
  </w:style>
  <w:style w:type="paragraph" w:styleId="965">
    <w:name w:val="Нумерованный список 5"/>
    <w:basedOn w:val="941"/>
    <w:next w:val="965"/>
    <w:link w:val="941"/>
    <w:semiHidden/>
    <w:pPr>
      <w:ind w:left="1492" w:hanging="360"/>
      <w:tabs>
        <w:tab w:val="num" w:pos="1492" w:leader="none"/>
      </w:tabs>
    </w:pPr>
  </w:style>
  <w:style w:type="paragraph" w:styleId="966">
    <w:name w:val="Раздел"/>
    <w:basedOn w:val="941"/>
    <w:next w:val="966"/>
    <w:link w:val="941"/>
    <w:pPr>
      <w:ind w:left="720" w:hanging="720"/>
      <w:jc w:val="center"/>
      <w:spacing w:before="120" w:after="120"/>
      <w:tabs>
        <w:tab w:val="num" w:pos="1440" w:leader="none"/>
      </w:tabs>
    </w:pPr>
    <w:rPr>
      <w:rFonts w:ascii="Arial Narrow" w:hAnsi="Arial Narrow" w:cs="Arial Narrow"/>
      <w:b/>
      <w:bCs/>
      <w:sz w:val="28"/>
      <w:szCs w:val="28"/>
    </w:rPr>
  </w:style>
  <w:style w:type="paragraph" w:styleId="967">
    <w:name w:val="Часть"/>
    <w:basedOn w:val="941"/>
    <w:next w:val="967"/>
    <w:link w:val="941"/>
    <w:pPr>
      <w:jc w:val="center"/>
    </w:pPr>
    <w:rPr>
      <w:rFonts w:ascii="Arial" w:hAnsi="Arial" w:cs="Arial"/>
      <w:b/>
      <w:bCs/>
      <w:caps/>
      <w:sz w:val="32"/>
      <w:szCs w:val="32"/>
    </w:rPr>
  </w:style>
  <w:style w:type="paragraph" w:styleId="968">
    <w:name w:val="Раздел 3"/>
    <w:basedOn w:val="941"/>
    <w:next w:val="968"/>
    <w:link w:val="941"/>
    <w:pPr>
      <w:ind w:left="360" w:hanging="360"/>
      <w:jc w:val="center"/>
      <w:spacing w:before="120" w:after="120"/>
      <w:tabs>
        <w:tab w:val="num" w:pos="360" w:leader="none"/>
      </w:tabs>
    </w:pPr>
    <w:rPr>
      <w:b/>
      <w:bCs/>
    </w:rPr>
  </w:style>
  <w:style w:type="paragraph" w:styleId="969">
    <w:name w:val="Условия контракта"/>
    <w:basedOn w:val="941"/>
    <w:next w:val="969"/>
    <w:link w:val="941"/>
    <w:pPr>
      <w:ind w:left="567" w:hanging="567"/>
      <w:spacing w:before="240" w:after="120"/>
      <w:tabs>
        <w:tab w:val="num" w:pos="567" w:leader="none"/>
      </w:tabs>
    </w:pPr>
    <w:rPr>
      <w:b/>
      <w:bCs/>
    </w:rPr>
  </w:style>
  <w:style w:type="paragraph" w:styleId="970">
    <w:name w:val="Instruction"/>
    <w:basedOn w:val="955"/>
    <w:next w:val="970"/>
    <w:link w:val="941"/>
    <w:pPr>
      <w:ind w:left="360" w:hanging="360"/>
      <w:spacing w:before="180"/>
      <w:tabs>
        <w:tab w:val="num" w:pos="360" w:leader="none"/>
        <w:tab w:val="clear" w:pos="567" w:leader="none"/>
      </w:tabs>
    </w:pPr>
    <w:rPr>
      <w:b/>
      <w:bCs/>
    </w:rPr>
  </w:style>
  <w:style w:type="paragraph" w:styleId="971">
    <w:name w:val="Название,Заголовок"/>
    <w:basedOn w:val="941"/>
    <w:next w:val="971"/>
    <w:link w:val="941"/>
    <w:qFormat/>
    <w:pPr>
      <w:jc w:val="center"/>
      <w:spacing w:before="240"/>
      <w:outlineLvl w:val="0"/>
    </w:pPr>
    <w:rPr>
      <w:rFonts w:ascii="Arial" w:hAnsi="Arial" w:cs="Arial"/>
      <w:b/>
      <w:bCs/>
      <w:sz w:val="32"/>
      <w:szCs w:val="32"/>
    </w:rPr>
  </w:style>
  <w:style w:type="paragraph" w:styleId="972">
    <w:name w:val="Подзаголовок"/>
    <w:basedOn w:val="941"/>
    <w:next w:val="972"/>
    <w:link w:val="941"/>
    <w:qFormat/>
    <w:pPr>
      <w:jc w:val="center"/>
      <w:outlineLvl w:val="1"/>
    </w:pPr>
    <w:rPr>
      <w:rFonts w:ascii="Arial" w:hAnsi="Arial" w:cs="Arial"/>
    </w:rPr>
  </w:style>
  <w:style w:type="paragraph" w:styleId="973">
    <w:name w:val="Тендерные данные"/>
    <w:basedOn w:val="941"/>
    <w:next w:val="973"/>
    <w:link w:val="941"/>
    <w:pPr>
      <w:spacing w:before="120"/>
      <w:tabs>
        <w:tab w:val="left" w:pos="1985" w:leader="none"/>
      </w:tabs>
    </w:pPr>
    <w:rPr>
      <w:b/>
      <w:bCs/>
    </w:rPr>
  </w:style>
  <w:style w:type="paragraph" w:styleId="974">
    <w:name w:val="Оглавление 3"/>
    <w:basedOn w:val="941"/>
    <w:next w:val="941"/>
    <w:link w:val="941"/>
    <w:semiHidden/>
    <w:pPr>
      <w:ind w:left="480"/>
      <w:jc w:val="left"/>
      <w:spacing w:after="0"/>
    </w:pPr>
    <w:rPr>
      <w:i/>
      <w:iCs/>
      <w:sz w:val="20"/>
      <w:szCs w:val="20"/>
    </w:rPr>
  </w:style>
  <w:style w:type="paragraph" w:styleId="975">
    <w:name w:val="Оглавление 1"/>
    <w:basedOn w:val="941"/>
    <w:next w:val="941"/>
    <w:link w:val="941"/>
    <w:semiHidden/>
    <w:pPr>
      <w:spacing w:before="120" w:after="120"/>
      <w:tabs>
        <w:tab w:val="left" w:pos="1440" w:leader="none"/>
        <w:tab w:val="right" w:pos="10195" w:leader="dot"/>
      </w:tabs>
    </w:pPr>
    <w:rPr>
      <w:b/>
      <w:bCs/>
      <w:caps/>
      <w:sz w:val="20"/>
      <w:szCs w:val="20"/>
    </w:rPr>
  </w:style>
  <w:style w:type="paragraph" w:styleId="976">
    <w:name w:val="Оглавление 2"/>
    <w:basedOn w:val="941"/>
    <w:next w:val="941"/>
    <w:link w:val="941"/>
    <w:semiHidden/>
    <w:pPr>
      <w:ind w:left="900" w:hanging="660"/>
      <w:jc w:val="left"/>
      <w:spacing w:after="0"/>
      <w:tabs>
        <w:tab w:val="left" w:pos="960" w:leader="none"/>
        <w:tab w:val="right" w:pos="10195" w:leader="dot"/>
      </w:tabs>
    </w:pPr>
    <w:rPr>
      <w:smallCaps/>
      <w:sz w:val="20"/>
      <w:szCs w:val="20"/>
    </w:rPr>
  </w:style>
  <w:style w:type="paragraph" w:styleId="977">
    <w:name w:val="Дата"/>
    <w:basedOn w:val="941"/>
    <w:next w:val="941"/>
    <w:link w:val="941"/>
    <w:semiHidden/>
  </w:style>
  <w:style w:type="paragraph" w:styleId="978">
    <w:name w:val="Îáû÷íûé"/>
    <w:next w:val="978"/>
    <w:link w:val="941"/>
    <w:rPr>
      <w:lang w:val="ru-RU" w:eastAsia="ru-RU" w:bidi="ar-SA"/>
    </w:rPr>
  </w:style>
  <w:style w:type="paragraph" w:styleId="979">
    <w:name w:val="Íîðìàëüíûé"/>
    <w:next w:val="979"/>
    <w:link w:val="941"/>
    <w:rPr>
      <w:rFonts w:ascii="Courier" w:hAnsi="Courier" w:cs="Courier"/>
      <w:sz w:val="24"/>
      <w:szCs w:val="24"/>
      <w:lang w:val="en-GB" w:eastAsia="ru-RU" w:bidi="ar-SA"/>
    </w:rPr>
  </w:style>
  <w:style w:type="paragraph" w:styleId="980">
    <w:name w:val="Основной текст"/>
    <w:basedOn w:val="941"/>
    <w:next w:val="980"/>
    <w:link w:val="1212"/>
    <w:semiHidden/>
    <w:pPr>
      <w:spacing w:after="120"/>
    </w:pPr>
  </w:style>
  <w:style w:type="paragraph" w:styleId="981">
    <w:name w:val="Подраздел"/>
    <w:basedOn w:val="941"/>
    <w:next w:val="981"/>
    <w:link w:val="941"/>
    <w:pPr>
      <w:jc w:val="center"/>
      <w:spacing w:before="240" w:after="120"/>
    </w:pPr>
    <w:rPr>
      <w:rFonts w:ascii="TimesDL" w:hAnsi="TimesDL" w:cs="TimesDL"/>
      <w:b/>
      <w:bCs/>
      <w:smallCaps/>
      <w:spacing w:val="-2"/>
    </w:rPr>
  </w:style>
  <w:style w:type="paragraph" w:styleId="982">
    <w:name w:val="Основной текст с отступом 2,Знак"/>
    <w:basedOn w:val="941"/>
    <w:next w:val="982"/>
    <w:link w:val="941"/>
    <w:semiHidden/>
    <w:pPr>
      <w:ind w:left="283"/>
      <w:spacing w:after="120" w:line="480" w:lineRule="auto"/>
    </w:pPr>
  </w:style>
  <w:style w:type="paragraph" w:styleId="983">
    <w:name w:val="Основной текст с отступом 3"/>
    <w:basedOn w:val="941"/>
    <w:next w:val="983"/>
    <w:link w:val="941"/>
    <w:semiHidden/>
    <w:pPr>
      <w:ind w:left="283"/>
      <w:spacing w:after="120"/>
    </w:pPr>
    <w:rPr>
      <w:sz w:val="16"/>
      <w:szCs w:val="16"/>
    </w:rPr>
  </w:style>
  <w:style w:type="paragraph" w:styleId="984">
    <w:name w:val="Верхний колонтитул"/>
    <w:basedOn w:val="941"/>
    <w:next w:val="984"/>
    <w:link w:val="941"/>
    <w:pPr>
      <w:spacing w:before="120" w:after="120"/>
      <w:tabs>
        <w:tab w:val="center" w:pos="4153" w:leader="none"/>
        <w:tab w:val="right" w:pos="8306" w:leader="none"/>
      </w:tabs>
    </w:pPr>
    <w:rPr>
      <w:rFonts w:ascii="Arial" w:hAnsi="Arial" w:cs="Arial"/>
    </w:rPr>
  </w:style>
  <w:style w:type="paragraph" w:styleId="985">
    <w:name w:val="Цитата"/>
    <w:basedOn w:val="941"/>
    <w:next w:val="985"/>
    <w:link w:val="941"/>
    <w:uiPriority w:val="99"/>
    <w:semiHidden/>
    <w:pPr>
      <w:ind w:left="1440" w:right="1440"/>
      <w:spacing w:after="120"/>
    </w:pPr>
  </w:style>
  <w:style w:type="character" w:styleId="986">
    <w:name w:val="Знак сноски"/>
    <w:next w:val="986"/>
    <w:link w:val="941"/>
    <w:semiHidden/>
    <w:rPr>
      <w:rFonts w:ascii="Times New Roman" w:hAnsi="Times New Roman" w:cs="Times New Roman"/>
      <w:vertAlign w:val="superscript"/>
    </w:rPr>
  </w:style>
  <w:style w:type="paragraph" w:styleId="987">
    <w:name w:val="Текст сноски"/>
    <w:basedOn w:val="941"/>
    <w:next w:val="987"/>
    <w:link w:val="941"/>
    <w:semiHidden/>
    <w:rPr>
      <w:sz w:val="20"/>
      <w:szCs w:val="20"/>
    </w:rPr>
  </w:style>
  <w:style w:type="character" w:styleId="988">
    <w:name w:val="Номер страницы"/>
    <w:next w:val="988"/>
    <w:link w:val="941"/>
    <w:semiHidden/>
    <w:rPr>
      <w:rFonts w:ascii="Times New Roman" w:hAnsi="Times New Roman" w:cs="Times New Roman"/>
    </w:rPr>
  </w:style>
  <w:style w:type="paragraph" w:styleId="989">
    <w:name w:val="Нижний колонтитул"/>
    <w:basedOn w:val="941"/>
    <w:next w:val="989"/>
    <w:link w:val="941"/>
    <w:uiPriority w:val="99"/>
    <w:pPr>
      <w:tabs>
        <w:tab w:val="center" w:pos="4153" w:leader="none"/>
        <w:tab w:val="right" w:pos="8306" w:leader="none"/>
      </w:tabs>
    </w:pPr>
  </w:style>
  <w:style w:type="paragraph" w:styleId="990">
    <w:name w:val="Основной текст 3"/>
    <w:basedOn w:val="941"/>
    <w:next w:val="990"/>
    <w:link w:val="941"/>
    <w:semiHidden/>
    <w:pPr>
      <w:keepLines/>
      <w:keepNext/>
      <w:spacing w:before="148" w:after="112"/>
      <w:widowControl w:val="off"/>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LineNumbers/>
    </w:pPr>
    <w:rPr>
      <w:b/>
      <w:bCs/>
      <w:i/>
      <w:iCs/>
      <w:sz w:val="22"/>
      <w:szCs w:val="22"/>
    </w:rPr>
  </w:style>
  <w:style w:type="paragraph" w:styleId="991">
    <w:name w:val="Текст"/>
    <w:basedOn w:val="941"/>
    <w:next w:val="991"/>
    <w:link w:val="941"/>
    <w:pPr>
      <w:jc w:val="left"/>
      <w:spacing w:after="0"/>
    </w:pPr>
    <w:rPr>
      <w:rFonts w:ascii="Courier New" w:hAnsi="Courier New" w:cs="Courier New"/>
      <w:sz w:val="20"/>
      <w:szCs w:val="20"/>
    </w:rPr>
  </w:style>
  <w:style w:type="paragraph" w:styleId="992">
    <w:name w:val="ConsNormal"/>
    <w:next w:val="992"/>
    <w:link w:val="941"/>
    <w:pPr>
      <w:ind w:right="19772" w:firstLine="720"/>
      <w:widowControl w:val="off"/>
    </w:pPr>
    <w:rPr>
      <w:rFonts w:ascii="Arial" w:hAnsi="Arial" w:cs="Arial"/>
      <w:lang w:val="ru-RU" w:eastAsia="ru-RU" w:bidi="ar-SA"/>
    </w:rPr>
  </w:style>
  <w:style w:type="character" w:styleId="993">
    <w:name w:val="Знак Знак,Основной текст с отступом 2 Знак"/>
    <w:next w:val="993"/>
    <w:link w:val="941"/>
    <w:rPr>
      <w:rFonts w:ascii="Arial" w:hAnsi="Arial" w:cs="Arial"/>
      <w:sz w:val="24"/>
      <w:szCs w:val="24"/>
      <w:lang w:val="ru-RU" w:eastAsia="ru-RU"/>
    </w:rPr>
  </w:style>
  <w:style w:type="paragraph" w:styleId="994">
    <w:name w:val="Обычный (веб)"/>
    <w:basedOn w:val="941"/>
    <w:next w:val="994"/>
    <w:link w:val="941"/>
    <w:pPr>
      <w:jc w:val="left"/>
      <w:spacing w:before="100" w:beforeAutospacing="1" w:after="100" w:afterAutospacing="1"/>
    </w:pPr>
  </w:style>
  <w:style w:type="paragraph" w:styleId="995">
    <w:name w:val="ConsNonformat"/>
    <w:next w:val="995"/>
    <w:link w:val="941"/>
    <w:pPr>
      <w:ind w:right="19772"/>
      <w:widowControl w:val="off"/>
    </w:pPr>
    <w:rPr>
      <w:rFonts w:ascii="Courier New" w:hAnsi="Courier New" w:cs="Courier New"/>
      <w:lang w:val="ru-RU" w:eastAsia="ru-RU" w:bidi="ar-SA"/>
    </w:rPr>
  </w:style>
  <w:style w:type="character" w:styleId="996">
    <w:name w:val="Основной шрифт"/>
    <w:next w:val="996"/>
    <w:link w:val="941"/>
  </w:style>
  <w:style w:type="paragraph" w:styleId="997">
    <w:name w:val="Адрес HTML"/>
    <w:basedOn w:val="941"/>
    <w:next w:val="997"/>
    <w:link w:val="941"/>
    <w:semiHidden/>
    <w:rPr>
      <w:i/>
      <w:iCs/>
    </w:rPr>
  </w:style>
  <w:style w:type="paragraph" w:styleId="998">
    <w:name w:val="Адрес на конверте"/>
    <w:basedOn w:val="941"/>
    <w:next w:val="998"/>
    <w:link w:val="941"/>
    <w:semiHidden/>
    <w:pPr>
      <w:ind w:left="2880"/>
      <w:framePr w:w="7920" w:h="1980" w:hSpace="180" w:wrap="auto" w:vAnchor="margin" w:hAnchor="page" w:xAlign="center" w:yAlign="bottom" w:hRule="exact"/>
    </w:pPr>
    <w:rPr>
      <w:rFonts w:ascii="Arial" w:hAnsi="Arial" w:cs="Arial"/>
    </w:rPr>
  </w:style>
  <w:style w:type="character" w:styleId="999">
    <w:name w:val="Акроним HTML"/>
    <w:basedOn w:val="951"/>
    <w:next w:val="999"/>
    <w:link w:val="941"/>
    <w:semiHidden/>
  </w:style>
  <w:style w:type="character" w:styleId="1000">
    <w:name w:val="Выделение"/>
    <w:next w:val="1000"/>
    <w:link w:val="941"/>
    <w:qFormat/>
    <w:rPr>
      <w:i/>
      <w:iCs/>
    </w:rPr>
  </w:style>
  <w:style w:type="character" w:styleId="1001">
    <w:name w:val="Гиперссылка"/>
    <w:next w:val="1001"/>
    <w:link w:val="941"/>
    <w:uiPriority w:val="99"/>
    <w:rPr>
      <w:color w:val="0000ff"/>
      <w:u w:val="single"/>
    </w:rPr>
  </w:style>
  <w:style w:type="paragraph" w:styleId="1002">
    <w:name w:val="Заголовок записки"/>
    <w:basedOn w:val="941"/>
    <w:next w:val="941"/>
    <w:link w:val="941"/>
    <w:semiHidden/>
  </w:style>
  <w:style w:type="character" w:styleId="1003">
    <w:name w:val="Клавиатура HTML"/>
    <w:next w:val="1003"/>
    <w:link w:val="941"/>
    <w:semiHidden/>
    <w:rPr>
      <w:rFonts w:ascii="Courier New" w:hAnsi="Courier New" w:cs="Courier New"/>
      <w:sz w:val="20"/>
      <w:szCs w:val="20"/>
    </w:rPr>
  </w:style>
  <w:style w:type="character" w:styleId="1004">
    <w:name w:val="Код HTML"/>
    <w:next w:val="1004"/>
    <w:link w:val="941"/>
    <w:semiHidden/>
    <w:rPr>
      <w:rFonts w:ascii="Courier New" w:hAnsi="Courier New" w:cs="Courier New"/>
      <w:sz w:val="20"/>
      <w:szCs w:val="20"/>
    </w:rPr>
  </w:style>
  <w:style w:type="paragraph" w:styleId="1005">
    <w:name w:val="Красная строка"/>
    <w:basedOn w:val="980"/>
    <w:next w:val="1005"/>
    <w:link w:val="941"/>
    <w:semiHidden/>
    <w:pPr>
      <w:ind w:firstLine="210"/>
    </w:pPr>
  </w:style>
  <w:style w:type="paragraph" w:styleId="1006">
    <w:name w:val="Основной текст с отступом"/>
    <w:basedOn w:val="941"/>
    <w:next w:val="1006"/>
    <w:link w:val="941"/>
    <w:semiHidden/>
    <w:pPr>
      <w:ind w:left="283"/>
      <w:spacing w:after="120"/>
    </w:pPr>
  </w:style>
  <w:style w:type="paragraph" w:styleId="1007">
    <w:name w:val="Красная строка 2"/>
    <w:basedOn w:val="955"/>
    <w:next w:val="1007"/>
    <w:link w:val="941"/>
    <w:semiHidden/>
    <w:pPr>
      <w:ind w:left="283" w:firstLine="210"/>
      <w:spacing w:after="120"/>
      <w:tabs>
        <w:tab w:val="clear" w:pos="567" w:leader="none"/>
      </w:tabs>
    </w:pPr>
  </w:style>
  <w:style w:type="character" w:styleId="1008">
    <w:name w:val="Номер строки"/>
    <w:basedOn w:val="951"/>
    <w:next w:val="1008"/>
    <w:link w:val="941"/>
    <w:semiHidden/>
  </w:style>
  <w:style w:type="character" w:styleId="1009">
    <w:name w:val="Образец HTML"/>
    <w:next w:val="1009"/>
    <w:link w:val="941"/>
    <w:semiHidden/>
    <w:rPr>
      <w:rFonts w:ascii="Courier New" w:hAnsi="Courier New" w:cs="Courier New"/>
    </w:rPr>
  </w:style>
  <w:style w:type="paragraph" w:styleId="1010">
    <w:name w:val="Обратный адрес 2"/>
    <w:basedOn w:val="941"/>
    <w:next w:val="1010"/>
    <w:link w:val="941"/>
    <w:semiHidden/>
    <w:rPr>
      <w:rFonts w:ascii="Arial" w:hAnsi="Arial" w:cs="Arial"/>
      <w:sz w:val="20"/>
      <w:szCs w:val="20"/>
    </w:rPr>
  </w:style>
  <w:style w:type="paragraph" w:styleId="1011">
    <w:name w:val="Обычный отступ"/>
    <w:basedOn w:val="941"/>
    <w:next w:val="1011"/>
    <w:link w:val="941"/>
    <w:semiHidden/>
    <w:pPr>
      <w:ind w:left="708"/>
    </w:pPr>
  </w:style>
  <w:style w:type="character" w:styleId="1012">
    <w:name w:val="Определение HTML"/>
    <w:next w:val="1012"/>
    <w:link w:val="941"/>
    <w:semiHidden/>
    <w:rPr>
      <w:i/>
      <w:iCs/>
    </w:rPr>
  </w:style>
  <w:style w:type="character" w:styleId="1013">
    <w:name w:val="Переменный HTML"/>
    <w:next w:val="1013"/>
    <w:link w:val="941"/>
    <w:semiHidden/>
    <w:rPr>
      <w:i/>
      <w:iCs/>
    </w:rPr>
  </w:style>
  <w:style w:type="character" w:styleId="1014">
    <w:name w:val="Пишущая машинка HTML"/>
    <w:next w:val="1014"/>
    <w:link w:val="941"/>
    <w:semiHidden/>
    <w:rPr>
      <w:rFonts w:ascii="Courier New" w:hAnsi="Courier New" w:cs="Courier New"/>
      <w:sz w:val="20"/>
      <w:szCs w:val="20"/>
    </w:rPr>
  </w:style>
  <w:style w:type="paragraph" w:styleId="1015">
    <w:name w:val="Подпись"/>
    <w:basedOn w:val="941"/>
    <w:next w:val="1015"/>
    <w:link w:val="941"/>
    <w:semiHidden/>
    <w:pPr>
      <w:ind w:left="4252"/>
    </w:pPr>
  </w:style>
  <w:style w:type="paragraph" w:styleId="1016">
    <w:name w:val="Приветствие"/>
    <w:basedOn w:val="941"/>
    <w:next w:val="941"/>
    <w:link w:val="941"/>
    <w:semiHidden/>
  </w:style>
  <w:style w:type="paragraph" w:styleId="1017">
    <w:name w:val="Продолжение списка"/>
    <w:basedOn w:val="941"/>
    <w:next w:val="1017"/>
    <w:link w:val="941"/>
    <w:semiHidden/>
    <w:pPr>
      <w:ind w:left="283"/>
      <w:spacing w:after="120"/>
    </w:pPr>
  </w:style>
  <w:style w:type="paragraph" w:styleId="1018">
    <w:name w:val="Продолжение списка 2"/>
    <w:basedOn w:val="941"/>
    <w:next w:val="1018"/>
    <w:link w:val="941"/>
    <w:semiHidden/>
    <w:pPr>
      <w:ind w:left="566"/>
      <w:spacing w:after="120"/>
    </w:pPr>
  </w:style>
  <w:style w:type="paragraph" w:styleId="1019">
    <w:name w:val="Продолжение списка 3"/>
    <w:basedOn w:val="941"/>
    <w:next w:val="1019"/>
    <w:link w:val="941"/>
    <w:semiHidden/>
    <w:pPr>
      <w:ind w:left="849"/>
      <w:spacing w:after="120"/>
    </w:pPr>
  </w:style>
  <w:style w:type="paragraph" w:styleId="1020">
    <w:name w:val="Продолжение списка 4"/>
    <w:basedOn w:val="941"/>
    <w:next w:val="1020"/>
    <w:link w:val="941"/>
    <w:semiHidden/>
    <w:pPr>
      <w:ind w:left="1132"/>
      <w:spacing w:after="120"/>
    </w:pPr>
  </w:style>
  <w:style w:type="paragraph" w:styleId="1021">
    <w:name w:val="Продолжение списка 5"/>
    <w:basedOn w:val="941"/>
    <w:next w:val="1021"/>
    <w:link w:val="941"/>
    <w:semiHidden/>
    <w:pPr>
      <w:ind w:left="1415"/>
      <w:spacing w:after="120"/>
    </w:pPr>
  </w:style>
  <w:style w:type="character" w:styleId="1022">
    <w:name w:val="Просмотренная гиперссылка"/>
    <w:next w:val="1022"/>
    <w:link w:val="941"/>
    <w:semiHidden/>
    <w:rPr>
      <w:color w:val="800080"/>
      <w:u w:val="single"/>
    </w:rPr>
  </w:style>
  <w:style w:type="paragraph" w:styleId="1023">
    <w:name w:val="Прощание"/>
    <w:basedOn w:val="941"/>
    <w:next w:val="1023"/>
    <w:link w:val="941"/>
    <w:semiHidden/>
    <w:pPr>
      <w:ind w:left="4252"/>
    </w:pPr>
  </w:style>
  <w:style w:type="paragraph" w:styleId="1024">
    <w:name w:val="Список"/>
    <w:basedOn w:val="941"/>
    <w:next w:val="1024"/>
    <w:link w:val="941"/>
    <w:semiHidden/>
    <w:pPr>
      <w:ind w:left="283" w:hanging="283"/>
    </w:pPr>
  </w:style>
  <w:style w:type="paragraph" w:styleId="1025">
    <w:name w:val="Список 2"/>
    <w:basedOn w:val="941"/>
    <w:next w:val="1025"/>
    <w:link w:val="941"/>
    <w:semiHidden/>
    <w:pPr>
      <w:ind w:left="566" w:hanging="283"/>
    </w:pPr>
  </w:style>
  <w:style w:type="paragraph" w:styleId="1026">
    <w:name w:val="Список 3"/>
    <w:basedOn w:val="941"/>
    <w:next w:val="1026"/>
    <w:link w:val="941"/>
    <w:semiHidden/>
    <w:pPr>
      <w:ind w:left="849" w:hanging="283"/>
    </w:pPr>
  </w:style>
  <w:style w:type="paragraph" w:styleId="1027">
    <w:name w:val="Список 4"/>
    <w:basedOn w:val="941"/>
    <w:next w:val="1027"/>
    <w:link w:val="941"/>
    <w:semiHidden/>
    <w:pPr>
      <w:ind w:left="1132" w:hanging="283"/>
    </w:pPr>
  </w:style>
  <w:style w:type="paragraph" w:styleId="1028">
    <w:name w:val="Список 5"/>
    <w:basedOn w:val="941"/>
    <w:next w:val="1028"/>
    <w:link w:val="941"/>
    <w:semiHidden/>
    <w:pPr>
      <w:ind w:left="1415" w:hanging="283"/>
    </w:pPr>
  </w:style>
  <w:style w:type="paragraph" w:styleId="1029">
    <w:name w:val="Стандартный HTML"/>
    <w:basedOn w:val="941"/>
    <w:next w:val="1029"/>
    <w:link w:val="941"/>
    <w:semiHidden/>
    <w:rPr>
      <w:rFonts w:ascii="Courier New" w:hAnsi="Courier New" w:cs="Courier New"/>
      <w:sz w:val="20"/>
      <w:szCs w:val="20"/>
    </w:rPr>
  </w:style>
  <w:style w:type="character" w:styleId="1030">
    <w:name w:val="Строгий"/>
    <w:next w:val="1030"/>
    <w:link w:val="941"/>
    <w:qFormat/>
    <w:rPr>
      <w:b/>
      <w:bCs/>
    </w:rPr>
  </w:style>
  <w:style w:type="character" w:styleId="1031">
    <w:name w:val="Цитата HTML"/>
    <w:next w:val="1031"/>
    <w:link w:val="941"/>
    <w:semiHidden/>
    <w:rPr>
      <w:i/>
      <w:iCs/>
    </w:rPr>
  </w:style>
  <w:style w:type="paragraph" w:styleId="1032">
    <w:name w:val="Шапка"/>
    <w:basedOn w:val="941"/>
    <w:next w:val="1032"/>
    <w:link w:val="941"/>
    <w:semiHidden/>
    <w:pPr>
      <w:ind w:left="1134" w:hanging="1134"/>
      <w:shd w:val="pct20" w:color="auto" w:fill="auto"/>
      <w:pBdr>
        <w:top w:val="single" w:color="000000" w:sz="6" w:space="1"/>
        <w:left w:val="single" w:color="000000" w:sz="6" w:space="1"/>
        <w:bottom w:val="single" w:color="000000" w:sz="6" w:space="1"/>
        <w:right w:val="single" w:color="000000" w:sz="6" w:space="1"/>
      </w:pBdr>
    </w:pPr>
    <w:rPr>
      <w:rFonts w:ascii="Arial" w:hAnsi="Arial" w:cs="Arial"/>
    </w:rPr>
  </w:style>
  <w:style w:type="paragraph" w:styleId="1033">
    <w:name w:val="Электронная подпись"/>
    <w:basedOn w:val="941"/>
    <w:next w:val="1033"/>
    <w:link w:val="941"/>
    <w:semiHidden/>
  </w:style>
  <w:style w:type="paragraph" w:styleId="1034">
    <w:name w:val="Оглавление 4"/>
    <w:basedOn w:val="941"/>
    <w:next w:val="941"/>
    <w:link w:val="941"/>
    <w:semiHidden/>
    <w:pPr>
      <w:ind w:left="720"/>
      <w:jc w:val="left"/>
      <w:spacing w:after="0"/>
    </w:pPr>
    <w:rPr>
      <w:sz w:val="18"/>
      <w:szCs w:val="18"/>
    </w:rPr>
  </w:style>
  <w:style w:type="paragraph" w:styleId="1035">
    <w:name w:val="Оглавление 5"/>
    <w:basedOn w:val="941"/>
    <w:next w:val="941"/>
    <w:link w:val="941"/>
    <w:semiHidden/>
    <w:pPr>
      <w:ind w:left="960"/>
      <w:jc w:val="left"/>
      <w:spacing w:after="0"/>
    </w:pPr>
    <w:rPr>
      <w:sz w:val="18"/>
      <w:szCs w:val="18"/>
    </w:rPr>
  </w:style>
  <w:style w:type="paragraph" w:styleId="1036">
    <w:name w:val="Оглавление 6"/>
    <w:basedOn w:val="941"/>
    <w:next w:val="941"/>
    <w:link w:val="941"/>
    <w:semiHidden/>
    <w:pPr>
      <w:ind w:left="1200"/>
      <w:jc w:val="left"/>
      <w:spacing w:after="0"/>
    </w:pPr>
    <w:rPr>
      <w:sz w:val="18"/>
      <w:szCs w:val="18"/>
    </w:rPr>
  </w:style>
  <w:style w:type="paragraph" w:styleId="1037">
    <w:name w:val="Оглавление 7"/>
    <w:basedOn w:val="941"/>
    <w:next w:val="941"/>
    <w:link w:val="941"/>
    <w:semiHidden/>
    <w:pPr>
      <w:ind w:left="1440"/>
      <w:jc w:val="left"/>
      <w:spacing w:after="0"/>
    </w:pPr>
    <w:rPr>
      <w:sz w:val="18"/>
      <w:szCs w:val="18"/>
    </w:rPr>
  </w:style>
  <w:style w:type="paragraph" w:styleId="1038">
    <w:name w:val="Оглавление 8"/>
    <w:basedOn w:val="941"/>
    <w:next w:val="941"/>
    <w:link w:val="941"/>
    <w:semiHidden/>
    <w:pPr>
      <w:ind w:left="1680"/>
      <w:jc w:val="left"/>
      <w:spacing w:after="0"/>
    </w:pPr>
    <w:rPr>
      <w:sz w:val="18"/>
      <w:szCs w:val="18"/>
    </w:rPr>
  </w:style>
  <w:style w:type="paragraph" w:styleId="1039">
    <w:name w:val="Оглавление 9"/>
    <w:basedOn w:val="941"/>
    <w:next w:val="941"/>
    <w:link w:val="941"/>
    <w:semiHidden/>
    <w:pPr>
      <w:ind w:left="1920"/>
      <w:jc w:val="left"/>
      <w:spacing w:after="0"/>
    </w:pPr>
    <w:rPr>
      <w:sz w:val="18"/>
      <w:szCs w:val="18"/>
    </w:rPr>
  </w:style>
  <w:style w:type="paragraph" w:styleId="1040">
    <w:name w:val="Стиль1"/>
    <w:basedOn w:val="941"/>
    <w:next w:val="1040"/>
    <w:link w:val="941"/>
    <w:pPr>
      <w:ind w:left="432" w:hanging="432"/>
      <w:jc w:val="left"/>
      <w:keepLines/>
      <w:keepNext/>
      <w:widowControl w:val="off"/>
      <w:tabs>
        <w:tab w:val="num" w:pos="432" w:leader="none"/>
      </w:tabs>
      <w:suppressLineNumbers/>
    </w:pPr>
    <w:rPr>
      <w:b/>
      <w:bCs/>
      <w:sz w:val="28"/>
      <w:szCs w:val="28"/>
    </w:rPr>
  </w:style>
  <w:style w:type="paragraph" w:styleId="1041">
    <w:name w:val="содержание2-1"/>
    <w:basedOn w:val="944"/>
    <w:next w:val="941"/>
    <w:link w:val="941"/>
  </w:style>
  <w:style w:type="paragraph" w:styleId="1042">
    <w:name w:val="Заголовок 2.1"/>
    <w:basedOn w:val="942"/>
    <w:next w:val="1042"/>
    <w:link w:val="941"/>
    <w:pPr>
      <w:keepLines/>
      <w:widowControl w:val="off"/>
      <w:suppressLineNumbers/>
    </w:pPr>
    <w:rPr>
      <w:caps/>
    </w:rPr>
  </w:style>
  <w:style w:type="paragraph" w:styleId="1043">
    <w:name w:val="Стиль2"/>
    <w:basedOn w:val="962"/>
    <w:next w:val="1043"/>
    <w:link w:val="941"/>
    <w:pPr>
      <w:ind w:left="1836" w:hanging="576"/>
      <w:keepLines/>
      <w:keepNext/>
      <w:widowControl w:val="off"/>
      <w:tabs>
        <w:tab w:val="clear" w:pos="643" w:leader="none"/>
        <w:tab w:val="num" w:pos="1492" w:leader="none"/>
        <w:tab w:val="num" w:pos="1836" w:leader="none"/>
      </w:tabs>
      <w:suppressLineNumbers/>
    </w:pPr>
    <w:rPr>
      <w:b/>
      <w:bCs/>
    </w:rPr>
  </w:style>
  <w:style w:type="paragraph" w:styleId="1044">
    <w:name w:val="Стиль3"/>
    <w:basedOn w:val="982"/>
    <w:next w:val="1044"/>
    <w:link w:val="941"/>
    <w:pPr>
      <w:ind w:left="1080"/>
      <w:spacing w:after="0" w:line="240" w:lineRule="auto"/>
      <w:widowControl w:val="off"/>
      <w:tabs>
        <w:tab w:val="num" w:pos="1307" w:leader="none"/>
      </w:tabs>
    </w:pPr>
  </w:style>
  <w:style w:type="paragraph" w:styleId="1045">
    <w:name w:val="содержание2-11"/>
    <w:basedOn w:val="941"/>
    <w:next w:val="1045"/>
    <w:link w:val="941"/>
  </w:style>
  <w:style w:type="character" w:styleId="1046">
    <w:name w:val="Знак Знак1"/>
    <w:next w:val="1046"/>
    <w:link w:val="941"/>
    <w:rPr>
      <w:sz w:val="24"/>
      <w:szCs w:val="24"/>
      <w:lang w:val="ru-RU" w:eastAsia="ru-RU"/>
    </w:rPr>
  </w:style>
  <w:style w:type="character" w:styleId="1047">
    <w:name w:val="Стиль3 Знак"/>
    <w:basedOn w:val="1046"/>
    <w:next w:val="1047"/>
    <w:link w:val="941"/>
  </w:style>
  <w:style w:type="paragraph" w:styleId="1048">
    <w:name w:val="Стиль4"/>
    <w:basedOn w:val="943"/>
    <w:next w:val="941"/>
    <w:link w:val="941"/>
    <w:pPr>
      <w:ind w:firstLine="567"/>
      <w:keepLines/>
      <w:widowControl w:val="off"/>
      <w:suppressLineNumbers/>
    </w:pPr>
  </w:style>
  <w:style w:type="paragraph" w:styleId="1049">
    <w:name w:val="Таблица заголовок"/>
    <w:basedOn w:val="941"/>
    <w:next w:val="1049"/>
    <w:link w:val="941"/>
    <w:pPr>
      <w:jc w:val="right"/>
      <w:spacing w:before="120" w:after="120" w:line="360" w:lineRule="auto"/>
    </w:pPr>
    <w:rPr>
      <w:b/>
      <w:bCs/>
      <w:sz w:val="28"/>
      <w:szCs w:val="28"/>
    </w:rPr>
  </w:style>
  <w:style w:type="paragraph" w:styleId="1050">
    <w:name w:val="текст таблицы"/>
    <w:basedOn w:val="941"/>
    <w:next w:val="1050"/>
    <w:link w:val="941"/>
    <w:pPr>
      <w:ind w:right="-102"/>
      <w:jc w:val="left"/>
      <w:spacing w:before="120" w:after="0"/>
    </w:pPr>
  </w:style>
  <w:style w:type="paragraph" w:styleId="1051">
    <w:name w:val="Пункт Знак"/>
    <w:basedOn w:val="941"/>
    <w:next w:val="1051"/>
    <w:link w:val="941"/>
    <w:pPr>
      <w:ind w:left="1134" w:hanging="567"/>
      <w:spacing w:after="0" w:line="360" w:lineRule="auto"/>
      <w:tabs>
        <w:tab w:val="num" w:pos="1134" w:leader="none"/>
        <w:tab w:val="left" w:pos="1701" w:leader="none"/>
      </w:tabs>
    </w:pPr>
    <w:rPr>
      <w:sz w:val="28"/>
      <w:szCs w:val="28"/>
    </w:rPr>
  </w:style>
  <w:style w:type="paragraph" w:styleId="1052">
    <w:name w:val="a"/>
    <w:basedOn w:val="941"/>
    <w:next w:val="1052"/>
    <w:link w:val="941"/>
    <w:pPr>
      <w:ind w:left="1134" w:hanging="567"/>
      <w:spacing w:after="0" w:line="360" w:lineRule="auto"/>
    </w:pPr>
    <w:rPr>
      <w:sz w:val="28"/>
      <w:szCs w:val="28"/>
    </w:rPr>
  </w:style>
  <w:style w:type="paragraph" w:styleId="1053">
    <w:name w:val="Словарная статья"/>
    <w:basedOn w:val="941"/>
    <w:next w:val="941"/>
    <w:link w:val="941"/>
    <w:pPr>
      <w:ind w:right="118"/>
      <w:spacing w:after="0"/>
    </w:pPr>
    <w:rPr>
      <w:rFonts w:ascii="Arial" w:hAnsi="Arial" w:cs="Arial"/>
      <w:sz w:val="20"/>
      <w:szCs w:val="20"/>
    </w:rPr>
  </w:style>
  <w:style w:type="paragraph" w:styleId="1054">
    <w:name w:val="Комментарий пользователя"/>
    <w:basedOn w:val="941"/>
    <w:next w:val="941"/>
    <w:link w:val="941"/>
    <w:pPr>
      <w:ind w:left="170"/>
      <w:jc w:val="left"/>
      <w:spacing w:after="0"/>
    </w:pPr>
    <w:rPr>
      <w:rFonts w:ascii="Arial" w:hAnsi="Arial" w:cs="Arial"/>
      <w:i/>
      <w:iCs/>
      <w:color w:val="000080"/>
      <w:sz w:val="20"/>
      <w:szCs w:val="20"/>
    </w:rPr>
  </w:style>
  <w:style w:type="character" w:styleId="1055">
    <w:name w:val="Стиль3 Знак Знак"/>
    <w:next w:val="1055"/>
    <w:link w:val="941"/>
    <w:rPr>
      <w:sz w:val="24"/>
      <w:szCs w:val="24"/>
      <w:lang w:val="ru-RU" w:eastAsia="ru-RU"/>
    </w:rPr>
  </w:style>
  <w:style w:type="paragraph" w:styleId="1056">
    <w:name w:val="Текст выноски"/>
    <w:basedOn w:val="941"/>
    <w:next w:val="1056"/>
    <w:link w:val="941"/>
    <w:semiHidden/>
    <w:rPr>
      <w:rFonts w:ascii="Tahoma" w:hAnsi="Tahoma" w:cs="Tahoma"/>
      <w:sz w:val="16"/>
      <w:szCs w:val="16"/>
    </w:rPr>
  </w:style>
  <w:style w:type="character" w:styleId="1057">
    <w:name w:val="label_body_text_1"/>
    <w:basedOn w:val="951"/>
    <w:next w:val="1057"/>
    <w:link w:val="941"/>
  </w:style>
  <w:style w:type="paragraph" w:styleId="1058">
    <w:name w:val="Заголовок 1.Document Header1"/>
    <w:basedOn w:val="941"/>
    <w:next w:val="941"/>
    <w:link w:val="941"/>
    <w:pPr>
      <w:jc w:val="center"/>
      <w:keepNext/>
      <w:spacing w:before="240"/>
      <w:outlineLvl w:val="0"/>
    </w:pPr>
    <w:rPr>
      <w:sz w:val="36"/>
      <w:szCs w:val="36"/>
    </w:rPr>
  </w:style>
  <w:style w:type="paragraph" w:styleId="1059">
    <w:name w:val="ConsPlusNormal"/>
    <w:next w:val="1059"/>
    <w:link w:val="1217"/>
    <w:uiPriority w:val="99"/>
    <w:pPr>
      <w:ind w:firstLine="720"/>
      <w:widowControl w:val="off"/>
    </w:pPr>
    <w:rPr>
      <w:rFonts w:ascii="Arial" w:hAnsi="Arial" w:cs="Arial"/>
      <w:lang w:val="ru-RU" w:eastAsia="ru-RU" w:bidi="ar-SA"/>
    </w:rPr>
  </w:style>
  <w:style w:type="character" w:styleId="1060">
    <w:name w:val="Знак Знак11"/>
    <w:next w:val="1060"/>
    <w:link w:val="941"/>
    <w:rPr>
      <w:sz w:val="24"/>
      <w:szCs w:val="24"/>
      <w:lang w:val="ru-RU" w:eastAsia="ru-RU"/>
    </w:rPr>
  </w:style>
  <w:style w:type="paragraph" w:styleId="1061">
    <w:name w:val="20"/>
    <w:basedOn w:val="941"/>
    <w:next w:val="1061"/>
    <w:link w:val="941"/>
    <w:pPr>
      <w:ind w:left="104" w:right="104"/>
      <w:jc w:val="left"/>
      <w:spacing w:before="104" w:after="104"/>
    </w:pPr>
  </w:style>
  <w:style w:type="character" w:styleId="1062">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next w:val="1062"/>
    <w:link w:val="941"/>
    <w:rPr>
      <w:b/>
      <w:bCs/>
      <w:sz w:val="36"/>
      <w:szCs w:val="36"/>
      <w:lang w:val="ru-RU" w:eastAsia="ru-RU"/>
    </w:rPr>
  </w:style>
  <w:style w:type="paragraph" w:styleId="1063">
    <w:name w:val="Пункт"/>
    <w:basedOn w:val="941"/>
    <w:next w:val="1063"/>
    <w:link w:val="941"/>
    <w:pPr>
      <w:ind w:left="1404" w:hanging="504"/>
      <w:spacing w:after="0"/>
      <w:tabs>
        <w:tab w:val="num" w:pos="1980" w:leader="none"/>
      </w:tabs>
    </w:pPr>
  </w:style>
  <w:style w:type="paragraph" w:styleId="1064">
    <w:name w:val="Подпункт"/>
    <w:basedOn w:val="1063"/>
    <w:next w:val="1064"/>
    <w:link w:val="941"/>
    <w:pPr>
      <w:ind w:left="1728" w:hanging="648"/>
      <w:tabs>
        <w:tab w:val="clear" w:pos="1980" w:leader="none"/>
        <w:tab w:val="num" w:pos="2520" w:leader="none"/>
      </w:tabs>
    </w:pPr>
  </w:style>
  <w:style w:type="paragraph" w:styleId="1065">
    <w:name w:val="Таблица шапка"/>
    <w:basedOn w:val="941"/>
    <w:next w:val="1065"/>
    <w:link w:val="941"/>
    <w:pPr>
      <w:ind w:left="57" w:right="57"/>
      <w:jc w:val="left"/>
      <w:keepNext/>
      <w:spacing w:before="40" w:after="40"/>
    </w:pPr>
    <w:rPr>
      <w:sz w:val="18"/>
      <w:szCs w:val="18"/>
    </w:rPr>
  </w:style>
  <w:style w:type="paragraph" w:styleId="1066">
    <w:name w:val="Таблица текст"/>
    <w:basedOn w:val="941"/>
    <w:next w:val="1066"/>
    <w:link w:val="941"/>
    <w:pPr>
      <w:ind w:left="57" w:right="57"/>
      <w:jc w:val="left"/>
      <w:spacing w:before="40" w:after="40"/>
    </w:pPr>
    <w:rPr>
      <w:sz w:val="22"/>
      <w:szCs w:val="22"/>
    </w:rPr>
  </w:style>
  <w:style w:type="paragraph" w:styleId="1067">
    <w:name w:val="пункт"/>
    <w:basedOn w:val="941"/>
    <w:next w:val="1067"/>
    <w:link w:val="941"/>
    <w:pPr>
      <w:ind w:left="-283" w:firstLine="567"/>
      <w:jc w:val="left"/>
      <w:spacing w:before="60"/>
      <w:tabs>
        <w:tab w:val="num" w:pos="1135" w:leader="none"/>
      </w:tabs>
    </w:pPr>
  </w:style>
  <w:style w:type="paragraph" w:styleId="1068">
    <w:name w:val="03osnovnoytexttabl"/>
    <w:basedOn w:val="941"/>
    <w:next w:val="1068"/>
    <w:link w:val="941"/>
    <w:pPr>
      <w:jc w:val="left"/>
      <w:spacing w:before="120" w:after="0" w:line="320" w:lineRule="atLeast"/>
    </w:pPr>
    <w:rPr>
      <w:rFonts w:ascii="GaramondC" w:hAnsi="GaramondC"/>
      <w:color w:val="000000"/>
      <w:sz w:val="20"/>
      <w:szCs w:val="20"/>
    </w:rPr>
  </w:style>
  <w:style w:type="character" w:styleId="1069">
    <w:name w:val="DeltaView Insertion"/>
    <w:next w:val="1069"/>
    <w:link w:val="941"/>
    <w:rPr>
      <w:color w:val="0000ff"/>
      <w:spacing w:val="0"/>
      <w:u w:val="single"/>
    </w:rPr>
  </w:style>
  <w:style w:type="paragraph" w:styleId="1070">
    <w:name w:val="ConsPlusNonformat"/>
    <w:next w:val="1070"/>
    <w:link w:val="941"/>
    <w:uiPriority w:val="99"/>
    <w:rPr>
      <w:rFonts w:ascii="Courier New" w:hAnsi="Courier New" w:cs="Courier New"/>
      <w:lang w:val="ru-RU" w:eastAsia="ru-RU" w:bidi="ar-SA"/>
    </w:rPr>
  </w:style>
  <w:style w:type="paragraph" w:styleId="1071">
    <w:name w:val="ConsPlusCell"/>
    <w:next w:val="1071"/>
    <w:link w:val="941"/>
    <w:rPr>
      <w:rFonts w:ascii="Arial" w:hAnsi="Arial" w:cs="Arial"/>
      <w:lang w:val="ru-RU" w:eastAsia="ru-RU" w:bidi="ar-SA"/>
    </w:rPr>
  </w:style>
  <w:style w:type="paragraph" w:styleId="1072">
    <w:name w:val="1"/>
    <w:basedOn w:val="941"/>
    <w:next w:val="1072"/>
    <w:link w:val="941"/>
    <w:pPr>
      <w:jc w:val="left"/>
      <w:spacing w:after="160" w:line="240" w:lineRule="exact"/>
    </w:pPr>
    <w:rPr>
      <w:rFonts w:eastAsia="Calibri"/>
      <w:sz w:val="20"/>
      <w:szCs w:val="20"/>
      <w:lang w:eastAsia="zh-CN"/>
    </w:rPr>
  </w:style>
  <w:style w:type="paragraph" w:styleId="1073">
    <w:name w:val="Основной текст с отступом 21"/>
    <w:basedOn w:val="941"/>
    <w:next w:val="1073"/>
    <w:link w:val="941"/>
    <w:pPr>
      <w:ind w:left="426" w:firstLine="283"/>
      <w:keepLines/>
      <w:keepNext/>
      <w:spacing w:after="0"/>
    </w:pPr>
    <w:rPr>
      <w:szCs w:val="20"/>
    </w:rPr>
  </w:style>
  <w:style w:type="character" w:styleId="1074">
    <w:name w:val="Обычный отступ Знак"/>
    <w:next w:val="1074"/>
    <w:link w:val="941"/>
    <w:rPr>
      <w:sz w:val="24"/>
      <w:szCs w:val="24"/>
    </w:rPr>
  </w:style>
  <w:style w:type="paragraph" w:styleId="1075">
    <w:name w:val="Основной текст 21"/>
    <w:basedOn w:val="941"/>
    <w:next w:val="1075"/>
    <w:link w:val="941"/>
    <w:uiPriority w:val="99"/>
    <w:pPr>
      <w:ind w:firstLine="709"/>
      <w:spacing w:after="0"/>
    </w:pPr>
    <w:rPr>
      <w:szCs w:val="20"/>
    </w:rPr>
  </w:style>
  <w:style w:type="character" w:styleId="1076">
    <w:name w:val="label_body_text_11"/>
    <w:next w:val="1076"/>
    <w:link w:val="941"/>
    <w:rPr>
      <w:color w:val="0000ff"/>
      <w:sz w:val="20"/>
      <w:szCs w:val="20"/>
    </w:rPr>
  </w:style>
  <w:style w:type="character" w:styleId="1077">
    <w:name w:val="span_body_text_21"/>
    <w:next w:val="1077"/>
    <w:link w:val="941"/>
    <w:rPr>
      <w:sz w:val="20"/>
      <w:szCs w:val="20"/>
    </w:rPr>
  </w:style>
  <w:style w:type="paragraph" w:styleId="1078">
    <w:name w:val="Знак Знак Знак Знак"/>
    <w:basedOn w:val="941"/>
    <w:next w:val="1078"/>
    <w:link w:val="941"/>
    <w:pPr>
      <w:jc w:val="left"/>
      <w:spacing w:after="160" w:line="240" w:lineRule="exact"/>
    </w:pPr>
    <w:rPr>
      <w:rFonts w:eastAsia="Calibri"/>
      <w:sz w:val="20"/>
      <w:szCs w:val="20"/>
      <w:lang w:eastAsia="zh-CN"/>
    </w:rPr>
  </w:style>
  <w:style w:type="paragraph" w:styleId="1079">
    <w:name w:val="Знак2"/>
    <w:basedOn w:val="941"/>
    <w:next w:val="1079"/>
    <w:link w:val="941"/>
    <w:pPr>
      <w:jc w:val="left"/>
      <w:spacing w:after="160" w:line="240" w:lineRule="exact"/>
    </w:pPr>
    <w:rPr>
      <w:rFonts w:eastAsia="Calibri"/>
      <w:sz w:val="20"/>
      <w:szCs w:val="20"/>
      <w:lang w:eastAsia="zh-CN"/>
    </w:rPr>
  </w:style>
  <w:style w:type="character" w:styleId="1080">
    <w:name w:val="Заголовок 2 Знак,H2 Знак"/>
    <w:next w:val="1080"/>
    <w:link w:val="941"/>
    <w:rPr>
      <w:b/>
      <w:bCs/>
      <w:sz w:val="30"/>
      <w:szCs w:val="30"/>
      <w:lang w:val="ru-RU" w:eastAsia="ru-RU" w:bidi="ar-SA"/>
    </w:rPr>
  </w:style>
  <w:style w:type="character" w:styleId="1081">
    <w:name w:val="Заголовок 5 Знак"/>
    <w:next w:val="1081"/>
    <w:link w:val="941"/>
    <w:rPr>
      <w:sz w:val="22"/>
      <w:szCs w:val="22"/>
    </w:rPr>
  </w:style>
  <w:style w:type="character" w:styleId="1082">
    <w:name w:val="Заголовок 6 Знак"/>
    <w:next w:val="1082"/>
    <w:link w:val="941"/>
    <w:rPr>
      <w:i/>
      <w:iCs/>
      <w:sz w:val="22"/>
      <w:szCs w:val="22"/>
      <w:lang w:val="ru-RU" w:eastAsia="ru-RU" w:bidi="ar-SA"/>
    </w:rPr>
  </w:style>
  <w:style w:type="character" w:styleId="1083">
    <w:name w:val="Заголовок 7 Знак"/>
    <w:next w:val="1083"/>
    <w:link w:val="941"/>
    <w:rPr>
      <w:rFonts w:ascii="Arial" w:hAnsi="Arial" w:cs="Arial"/>
      <w:lang w:val="ru-RU" w:eastAsia="ru-RU" w:bidi="ar-SA"/>
    </w:rPr>
  </w:style>
  <w:style w:type="character" w:styleId="1084">
    <w:name w:val="Заголовок 8 Знак"/>
    <w:next w:val="1084"/>
    <w:link w:val="941"/>
    <w:rPr>
      <w:rFonts w:ascii="Arial" w:hAnsi="Arial" w:cs="Arial"/>
      <w:i/>
      <w:iCs/>
      <w:lang w:val="ru-RU" w:eastAsia="ru-RU" w:bidi="ar-SA"/>
    </w:rPr>
  </w:style>
  <w:style w:type="character" w:styleId="1085">
    <w:name w:val="Заголовок 9 Знак"/>
    <w:next w:val="1085"/>
    <w:link w:val="941"/>
    <w:rPr>
      <w:rFonts w:ascii="Arial" w:hAnsi="Arial" w:cs="Arial"/>
      <w:b/>
      <w:bCs/>
      <w:i/>
      <w:iCs/>
      <w:sz w:val="18"/>
      <w:szCs w:val="18"/>
      <w:lang w:val="ru-RU" w:eastAsia="ru-RU" w:bidi="ar-SA"/>
    </w:rPr>
  </w:style>
  <w:style w:type="character" w:styleId="1086">
    <w:name w:val="Адрес HTML Знак"/>
    <w:next w:val="1086"/>
    <w:link w:val="941"/>
    <w:rPr>
      <w:i/>
      <w:iCs/>
      <w:sz w:val="24"/>
      <w:szCs w:val="24"/>
    </w:rPr>
  </w:style>
  <w:style w:type="character" w:styleId="1087">
    <w:name w:val="Стандартный HTML Знак"/>
    <w:next w:val="1087"/>
    <w:link w:val="941"/>
    <w:rPr>
      <w:rFonts w:ascii="Courier New" w:hAnsi="Courier New" w:cs="Courier New"/>
    </w:rPr>
  </w:style>
  <w:style w:type="character" w:styleId="1088">
    <w:name w:val="Текст сноски Знак"/>
    <w:basedOn w:val="951"/>
    <w:next w:val="1088"/>
    <w:link w:val="941"/>
    <w:semiHidden/>
  </w:style>
  <w:style w:type="character" w:styleId="1089">
    <w:name w:val="Верхний колонтитул Знак"/>
    <w:next w:val="1089"/>
    <w:link w:val="941"/>
    <w:rPr>
      <w:rFonts w:ascii="Arial" w:hAnsi="Arial" w:cs="Arial"/>
      <w:sz w:val="24"/>
      <w:szCs w:val="24"/>
    </w:rPr>
  </w:style>
  <w:style w:type="character" w:styleId="1090">
    <w:name w:val="Нижний колонтитул Знак"/>
    <w:next w:val="1090"/>
    <w:link w:val="941"/>
    <w:uiPriority w:val="99"/>
    <w:rPr>
      <w:sz w:val="24"/>
      <w:szCs w:val="24"/>
    </w:rPr>
  </w:style>
  <w:style w:type="character" w:styleId="1091">
    <w:name w:val="Название Знак"/>
    <w:next w:val="1091"/>
    <w:link w:val="941"/>
    <w:rPr>
      <w:rFonts w:ascii="Arial" w:hAnsi="Arial" w:cs="Arial"/>
      <w:b/>
      <w:bCs/>
      <w:sz w:val="32"/>
      <w:szCs w:val="32"/>
    </w:rPr>
  </w:style>
  <w:style w:type="character" w:styleId="1092">
    <w:name w:val="Прощание Знак"/>
    <w:next w:val="1092"/>
    <w:link w:val="941"/>
    <w:rPr>
      <w:sz w:val="24"/>
      <w:szCs w:val="24"/>
    </w:rPr>
  </w:style>
  <w:style w:type="character" w:styleId="1093">
    <w:name w:val="Подпись Знак"/>
    <w:next w:val="1093"/>
    <w:link w:val="941"/>
    <w:rPr>
      <w:sz w:val="24"/>
      <w:szCs w:val="24"/>
    </w:rPr>
  </w:style>
  <w:style w:type="character" w:styleId="1094">
    <w:name w:val="Основной текст Знак"/>
    <w:next w:val="1094"/>
    <w:link w:val="941"/>
    <w:uiPriority w:val="99"/>
    <w:rPr>
      <w:sz w:val="24"/>
      <w:szCs w:val="24"/>
    </w:rPr>
  </w:style>
  <w:style w:type="character" w:styleId="1095">
    <w:name w:val="Основной текст с отступом Знак"/>
    <w:next w:val="1095"/>
    <w:link w:val="941"/>
    <w:rPr>
      <w:sz w:val="24"/>
      <w:szCs w:val="24"/>
    </w:rPr>
  </w:style>
  <w:style w:type="character" w:styleId="1096">
    <w:name w:val="Шапка Знак"/>
    <w:next w:val="1096"/>
    <w:link w:val="941"/>
    <w:rPr>
      <w:rFonts w:ascii="Arial" w:hAnsi="Arial" w:cs="Arial"/>
      <w:sz w:val="24"/>
      <w:szCs w:val="24"/>
      <w:shd w:val="pct20" w:color="auto" w:fill="auto"/>
    </w:rPr>
  </w:style>
  <w:style w:type="character" w:styleId="1097">
    <w:name w:val="Подзаголовок Знак"/>
    <w:next w:val="1097"/>
    <w:link w:val="941"/>
    <w:rPr>
      <w:rFonts w:ascii="Arial" w:hAnsi="Arial" w:cs="Arial"/>
      <w:sz w:val="24"/>
      <w:szCs w:val="24"/>
    </w:rPr>
  </w:style>
  <w:style w:type="character" w:styleId="1098">
    <w:name w:val="Приветствие Знак"/>
    <w:next w:val="1098"/>
    <w:link w:val="941"/>
    <w:rPr>
      <w:sz w:val="24"/>
      <w:szCs w:val="24"/>
    </w:rPr>
  </w:style>
  <w:style w:type="character" w:styleId="1099">
    <w:name w:val="Дата Знак"/>
    <w:next w:val="1099"/>
    <w:link w:val="941"/>
    <w:rPr>
      <w:sz w:val="24"/>
      <w:szCs w:val="24"/>
    </w:rPr>
  </w:style>
  <w:style w:type="character" w:styleId="1100">
    <w:name w:val="Красная строка Знак"/>
    <w:basedOn w:val="1094"/>
    <w:next w:val="1100"/>
    <w:link w:val="941"/>
  </w:style>
  <w:style w:type="character" w:styleId="1101">
    <w:name w:val="Основной текст 2 Знак"/>
    <w:next w:val="1101"/>
    <w:link w:val="941"/>
    <w:rPr>
      <w:sz w:val="24"/>
      <w:szCs w:val="24"/>
      <w:lang w:val="ru-RU" w:eastAsia="ru-RU" w:bidi="ar-SA"/>
    </w:rPr>
  </w:style>
  <w:style w:type="character" w:styleId="1102">
    <w:name w:val="Красная строка 2 Знак"/>
    <w:basedOn w:val="1095"/>
    <w:next w:val="1102"/>
    <w:link w:val="941"/>
  </w:style>
  <w:style w:type="character" w:styleId="1103">
    <w:name w:val="Заголовок записки Знак"/>
    <w:next w:val="1103"/>
    <w:link w:val="941"/>
    <w:rPr>
      <w:sz w:val="24"/>
      <w:szCs w:val="24"/>
    </w:rPr>
  </w:style>
  <w:style w:type="character" w:styleId="1104">
    <w:name w:val="Основной текст 3 Знак"/>
    <w:next w:val="1104"/>
    <w:link w:val="941"/>
    <w:rPr>
      <w:b/>
      <w:bCs/>
      <w:i/>
      <w:iCs/>
      <w:sz w:val="22"/>
      <w:szCs w:val="22"/>
    </w:rPr>
  </w:style>
  <w:style w:type="character" w:styleId="1105">
    <w:name w:val="Основной текст с отступом 3 Знак"/>
    <w:next w:val="1105"/>
    <w:link w:val="941"/>
    <w:rPr>
      <w:sz w:val="16"/>
      <w:szCs w:val="16"/>
    </w:rPr>
  </w:style>
  <w:style w:type="character" w:styleId="1106">
    <w:name w:val="Текст Знак"/>
    <w:next w:val="1106"/>
    <w:link w:val="941"/>
    <w:rPr>
      <w:rFonts w:ascii="Courier New" w:hAnsi="Courier New" w:cs="Courier New"/>
    </w:rPr>
  </w:style>
  <w:style w:type="character" w:styleId="1107">
    <w:name w:val="Электронная подпись Знак"/>
    <w:next w:val="1107"/>
    <w:link w:val="941"/>
    <w:rPr>
      <w:sz w:val="24"/>
      <w:szCs w:val="24"/>
    </w:rPr>
  </w:style>
  <w:style w:type="character" w:styleId="1108">
    <w:name w:val="Текст выноски Знак"/>
    <w:next w:val="1108"/>
    <w:link w:val="941"/>
    <w:semiHidden/>
    <w:rPr>
      <w:rFonts w:ascii="Tahoma" w:hAnsi="Tahoma" w:cs="Tahoma"/>
      <w:sz w:val="16"/>
      <w:szCs w:val="16"/>
    </w:rPr>
  </w:style>
  <w:style w:type="paragraph" w:styleId="1109">
    <w:name w:val="Знак1"/>
    <w:basedOn w:val="941"/>
    <w:next w:val="1109"/>
    <w:link w:val="941"/>
    <w:pPr>
      <w:jc w:val="left"/>
      <w:spacing w:after="160" w:line="240" w:lineRule="exact"/>
    </w:pPr>
    <w:rPr>
      <w:rFonts w:eastAsia="Calibri"/>
      <w:sz w:val="20"/>
      <w:szCs w:val="20"/>
      <w:lang w:eastAsia="zh-CN"/>
    </w:rPr>
  </w:style>
  <w:style w:type="paragraph" w:styleId="1110">
    <w:name w:val="1 Знак Char Знак Char Знак"/>
    <w:basedOn w:val="941"/>
    <w:next w:val="1110"/>
    <w:link w:val="941"/>
    <w:pPr>
      <w:jc w:val="left"/>
      <w:spacing w:after="160" w:line="240" w:lineRule="exact"/>
    </w:pPr>
    <w:rPr>
      <w:rFonts w:eastAsia="Calibri"/>
      <w:sz w:val="20"/>
      <w:szCs w:val="20"/>
      <w:lang w:eastAsia="zh-CN"/>
    </w:rPr>
  </w:style>
  <w:style w:type="paragraph" w:styleId="1111">
    <w:name w:val="Знак Знак23"/>
    <w:basedOn w:val="941"/>
    <w:next w:val="1111"/>
    <w:link w:val="941"/>
    <w:pPr>
      <w:jc w:val="left"/>
      <w:spacing w:after="160" w:line="240" w:lineRule="exact"/>
    </w:pPr>
    <w:rPr>
      <w:rFonts w:eastAsia="Calibri"/>
      <w:sz w:val="20"/>
      <w:szCs w:val="20"/>
      <w:lang w:eastAsia="zh-CN"/>
    </w:rPr>
  </w:style>
  <w:style w:type="paragraph" w:styleId="1112">
    <w:name w:val="Знак Знак Знак Знак Знак Знак"/>
    <w:basedOn w:val="941"/>
    <w:next w:val="1112"/>
    <w:link w:val="941"/>
    <w:pPr>
      <w:jc w:val="left"/>
      <w:spacing w:after="160" w:line="240" w:lineRule="exact"/>
    </w:pPr>
    <w:rPr>
      <w:rFonts w:eastAsia="Calibri"/>
      <w:sz w:val="20"/>
      <w:szCs w:val="20"/>
      <w:lang w:eastAsia="zh-CN"/>
    </w:rPr>
  </w:style>
  <w:style w:type="paragraph" w:styleId="1113">
    <w:name w:val="Char Знак Знак"/>
    <w:basedOn w:val="941"/>
    <w:next w:val="1113"/>
    <w:link w:val="941"/>
    <w:pPr>
      <w:jc w:val="right"/>
      <w:spacing w:after="160" w:line="240" w:lineRule="exact"/>
      <w:widowControl w:val="off"/>
    </w:pPr>
    <w:rPr>
      <w:sz w:val="20"/>
      <w:szCs w:val="20"/>
      <w:lang w:val="en-GB" w:eastAsia="en-US"/>
    </w:rPr>
  </w:style>
  <w:style w:type="character" w:styleId="1114">
    <w:name w:val="ConsNormal Знак"/>
    <w:next w:val="1114"/>
    <w:link w:val="941"/>
    <w:rPr>
      <w:rFonts w:ascii="Arial" w:hAnsi="Arial" w:cs="Arial"/>
      <w:lang w:val="ru-RU" w:eastAsia="ru-RU" w:bidi="ar-SA"/>
    </w:rPr>
  </w:style>
  <w:style w:type="paragraph" w:styleId="1115">
    <w:name w:val="Знак Знак Знак Знак Знак Знак Знак"/>
    <w:basedOn w:val="941"/>
    <w:next w:val="1115"/>
    <w:link w:val="941"/>
    <w:pPr>
      <w:jc w:val="left"/>
      <w:spacing w:after="160" w:line="240" w:lineRule="exact"/>
    </w:pPr>
    <w:rPr>
      <w:rFonts w:ascii="Verdana" w:hAnsi="Verdana"/>
      <w:color w:val="000000"/>
      <w:lang w:val="en-US" w:eastAsia="en-US"/>
    </w:rPr>
  </w:style>
  <w:style w:type="paragraph" w:styleId="1116">
    <w:name w:val="Знак1 Знак Знак Знак Знак Знак Знак Знак Знак Знак Знак Знак Знак Знак Знак Знак Знак Знак Знак"/>
    <w:basedOn w:val="941"/>
    <w:next w:val="943"/>
    <w:link w:val="941"/>
    <w:pPr>
      <w:jc w:val="left"/>
      <w:spacing w:after="160" w:line="240" w:lineRule="exact"/>
    </w:pPr>
    <w:rPr>
      <w:szCs w:val="20"/>
      <w:lang w:val="en-US" w:eastAsia="en-US"/>
    </w:rPr>
  </w:style>
  <w:style w:type="paragraph" w:styleId="1117">
    <w:name w:val="Шифр"/>
    <w:basedOn w:val="1118"/>
    <w:next w:val="1118"/>
    <w:link w:val="941"/>
    <w:pPr>
      <w:jc w:val="right"/>
      <w:keepLines/>
      <w:spacing w:before="0" w:after="0"/>
    </w:pPr>
    <w:rPr>
      <w:bCs w:val="0"/>
      <w:sz w:val="24"/>
    </w:rPr>
  </w:style>
  <w:style w:type="paragraph" w:styleId="1118">
    <w:name w:val="Название объекта"/>
    <w:basedOn w:val="941"/>
    <w:next w:val="941"/>
    <w:link w:val="941"/>
    <w:qFormat/>
    <w:pPr>
      <w:jc w:val="left"/>
      <w:spacing w:before="120" w:after="120"/>
    </w:pPr>
    <w:rPr>
      <w:b/>
      <w:bCs/>
      <w:sz w:val="20"/>
      <w:szCs w:val="20"/>
    </w:rPr>
  </w:style>
  <w:style w:type="paragraph" w:styleId="1119">
    <w:name w:val="заголовок 3"/>
    <w:basedOn w:val="941"/>
    <w:next w:val="941"/>
    <w:link w:val="941"/>
    <w:pPr>
      <w:jc w:val="center"/>
      <w:keepNext/>
      <w:spacing w:after="0"/>
      <w:widowControl w:val="off"/>
    </w:pPr>
    <w:rPr>
      <w:b/>
      <w:szCs w:val="20"/>
    </w:rPr>
  </w:style>
  <w:style w:type="table" w:styleId="1120">
    <w:name w:val="Сетка таблицы"/>
    <w:basedOn w:val="952"/>
    <w:next w:val="1120"/>
    <w:link w:val="941"/>
    <w:uiPriority w:val="59"/>
    <w:tblPr/>
  </w:style>
  <w:style w:type="paragraph" w:styleId="1121">
    <w:name w:val="Picture"/>
    <w:basedOn w:val="980"/>
    <w:next w:val="971"/>
    <w:link w:val="941"/>
    <w:pPr>
      <w:jc w:val="center"/>
      <w:keepNext/>
      <w:spacing w:before="120" w:after="240"/>
    </w:pPr>
    <w:rPr>
      <w:sz w:val="20"/>
      <w:szCs w:val="20"/>
      <w:lang w:val="en-US"/>
    </w:rPr>
  </w:style>
  <w:style w:type="paragraph" w:styleId="1122">
    <w:name w:val="Знак Знак Знак Знак1"/>
    <w:basedOn w:val="941"/>
    <w:next w:val="1122"/>
    <w:link w:val="941"/>
    <w:semiHidden/>
    <w:pPr>
      <w:jc w:val="left"/>
      <w:spacing w:before="100" w:beforeAutospacing="1" w:after="100" w:afterAutospacing="1"/>
    </w:pPr>
    <w:rPr>
      <w:rFonts w:ascii="Tahoma" w:hAnsi="Tahoma"/>
      <w:sz w:val="20"/>
      <w:szCs w:val="20"/>
      <w:lang w:val="en-US" w:eastAsia="en-US"/>
    </w:rPr>
  </w:style>
  <w:style w:type="paragraph" w:styleId="1123">
    <w:name w:val="Стиль"/>
    <w:next w:val="1123"/>
    <w:link w:val="941"/>
    <w:pPr>
      <w:widowControl w:val="off"/>
    </w:pPr>
    <w:rPr>
      <w:spacing w:val="-1"/>
      <w:position w:val="-1"/>
      <w:sz w:val="24"/>
      <w:lang w:val="en-US" w:eastAsia="ru-RU" w:bidi="ar-SA"/>
    </w:rPr>
  </w:style>
  <w:style w:type="paragraph" w:styleId="1124">
    <w:name w:val="Normal1"/>
    <w:next w:val="1124"/>
    <w:link w:val="941"/>
    <w:rPr>
      <w:lang w:val="en-GB" w:eastAsia="ru-RU" w:bidi="ar-SA"/>
    </w:rPr>
  </w:style>
  <w:style w:type="paragraph" w:styleId="1125">
    <w:name w:val="Iau?iue"/>
    <w:next w:val="1125"/>
    <w:link w:val="941"/>
    <w:rPr>
      <w:lang w:val="ru-RU" w:eastAsia="ru-RU" w:bidi="ar-SA"/>
    </w:rPr>
  </w:style>
  <w:style w:type="paragraph" w:styleId="1126">
    <w:name w:val="ConsPlusTitle"/>
    <w:next w:val="1126"/>
    <w:link w:val="941"/>
    <w:pPr>
      <w:widowControl w:val="off"/>
    </w:pPr>
    <w:rPr>
      <w:rFonts w:ascii="Arial" w:hAnsi="Arial" w:cs="Arial"/>
      <w:b/>
      <w:bCs/>
      <w:lang w:val="ru-RU" w:eastAsia="ru-RU" w:bidi="ar-SA"/>
    </w:rPr>
  </w:style>
  <w:style w:type="paragraph" w:styleId="1127">
    <w:name w:val="Обычный1"/>
    <w:next w:val="1127"/>
    <w:link w:val="941"/>
    <w:pPr>
      <w:widowControl w:val="off"/>
    </w:pPr>
    <w:rPr>
      <w:rFonts w:ascii="Arial" w:hAnsi="Arial"/>
      <w:sz w:val="22"/>
      <w:lang w:val="ru-RU" w:eastAsia="ru-RU" w:bidi="ar-SA"/>
    </w:rPr>
  </w:style>
  <w:style w:type="paragraph" w:styleId="1128">
    <w:name w:val="text_(1)"/>
    <w:basedOn w:val="941"/>
    <w:next w:val="1128"/>
    <w:link w:val="941"/>
    <w:pPr>
      <w:ind w:firstLine="709"/>
      <w:spacing w:after="0" w:line="360" w:lineRule="exact"/>
      <w:widowControl w:val="off"/>
    </w:pPr>
    <w:rPr>
      <w:color w:val="000000"/>
      <w:spacing w:val="3"/>
      <w:sz w:val="28"/>
      <w:szCs w:val="28"/>
    </w:rPr>
  </w:style>
  <w:style w:type="paragraph" w:styleId="1129">
    <w:name w:val="Основной текст1"/>
    <w:next w:val="1129"/>
    <w:link w:val="941"/>
    <w:pPr>
      <w:jc w:val="center"/>
      <w:spacing w:after="120" w:line="360" w:lineRule="auto"/>
    </w:pPr>
    <w:rPr>
      <w:rFonts w:eastAsia="ヒラギノ角ゴ Pro W3"/>
      <w:color w:val="000000"/>
      <w:sz w:val="24"/>
      <w:lang w:val="en-US" w:eastAsia="ru-RU" w:bidi="ar-SA"/>
    </w:rPr>
  </w:style>
  <w:style w:type="paragraph" w:styleId="1130">
    <w:name w:val="Основной текст 31"/>
    <w:next w:val="1130"/>
    <w:link w:val="941"/>
    <w:pPr>
      <w:jc w:val="both"/>
    </w:pPr>
    <w:rPr>
      <w:rFonts w:ascii="Arial" w:hAnsi="Arial" w:eastAsia="ヒラギノ角ゴ Pro W3"/>
      <w:color w:val="000000"/>
      <w:lang w:val="ru-RU" w:eastAsia="ru-RU" w:bidi="ar-SA"/>
    </w:rPr>
  </w:style>
  <w:style w:type="paragraph" w:styleId="1131">
    <w:name w:val="ТТ список 1"/>
    <w:basedOn w:val="941"/>
    <w:next w:val="1131"/>
    <w:link w:val="941"/>
    <w:pPr>
      <w:ind w:firstLine="357"/>
      <w:keepLines/>
      <w:keepNext/>
      <w:spacing w:before="120" w:after="120"/>
    </w:pPr>
    <w:rPr>
      <w:b/>
    </w:rPr>
  </w:style>
  <w:style w:type="paragraph" w:styleId="1132">
    <w:name w:val="ТТ список 3"/>
    <w:basedOn w:val="941"/>
    <w:next w:val="1132"/>
    <w:link w:val="941"/>
    <w:pPr>
      <w:ind w:left="709"/>
      <w:keepLines/>
      <w:spacing w:before="60" w:after="0"/>
      <w:tabs>
        <w:tab w:val="num" w:pos="709" w:leader="none"/>
      </w:tabs>
    </w:pPr>
  </w:style>
  <w:style w:type="paragraph" w:styleId="1133">
    <w:name w:val="Table Text"/>
    <w:basedOn w:val="941"/>
    <w:next w:val="1133"/>
    <w:link w:val="941"/>
    <w:pPr>
      <w:numPr>
        <w:ilvl w:val="2"/>
        <w:numId w:val="2"/>
      </w:numPr>
      <w:ind w:left="0" w:firstLine="0"/>
      <w:jc w:val="left"/>
      <w:keepLines/>
      <w:spacing w:before="40" w:after="40" w:line="288" w:lineRule="auto"/>
      <w:tabs>
        <w:tab w:val="left" w:pos="567" w:leader="none"/>
        <w:tab w:val="clear" w:pos="2508" w:leader="none"/>
      </w:tabs>
    </w:pPr>
    <w:rPr>
      <w:rFonts w:ascii="Verdana" w:hAnsi="Verdana"/>
      <w:color w:val="000000"/>
      <w:sz w:val="22"/>
      <w:szCs w:val="22"/>
      <w:lang w:eastAsia="en-US"/>
    </w:rPr>
  </w:style>
  <w:style w:type="paragraph" w:styleId="1134">
    <w:name w:val="ТЗ_Основной"/>
    <w:basedOn w:val="941"/>
    <w:next w:val="1134"/>
    <w:link w:val="941"/>
    <w:pPr>
      <w:ind w:left="340"/>
      <w:spacing w:before="20" w:after="20" w:line="360" w:lineRule="auto"/>
    </w:pPr>
    <w:rPr>
      <w:sz w:val="28"/>
      <w:szCs w:val="28"/>
    </w:rPr>
  </w:style>
  <w:style w:type="paragraph" w:styleId="1135">
    <w:name w:val="ТЗ_Список_Основной"/>
    <w:basedOn w:val="941"/>
    <w:next w:val="1135"/>
    <w:link w:val="941"/>
    <w:pPr>
      <w:spacing w:before="120" w:after="0" w:line="360" w:lineRule="auto"/>
    </w:pPr>
    <w:rPr>
      <w:sz w:val="28"/>
      <w:szCs w:val="28"/>
    </w:rPr>
  </w:style>
  <w:style w:type="paragraph" w:styleId="1136">
    <w:name w:val="Body Text 2"/>
    <w:basedOn w:val="941"/>
    <w:next w:val="1136"/>
    <w:link w:val="941"/>
    <w:pPr>
      <w:ind w:firstLine="709"/>
      <w:spacing w:after="0"/>
    </w:pPr>
    <w:rPr>
      <w:szCs w:val="20"/>
    </w:rPr>
  </w:style>
  <w:style w:type="paragraph" w:styleId="1137">
    <w:name w:val=" Знак Знак Знак Знак Знак Знак"/>
    <w:basedOn w:val="941"/>
    <w:next w:val="1137"/>
    <w:link w:val="941"/>
    <w:pPr>
      <w:jc w:val="left"/>
      <w:spacing w:after="160" w:line="240" w:lineRule="exact"/>
    </w:pPr>
    <w:rPr>
      <w:rFonts w:eastAsia="Calibri"/>
      <w:sz w:val="20"/>
      <w:szCs w:val="20"/>
      <w:lang w:eastAsia="zh-CN"/>
    </w:rPr>
  </w:style>
  <w:style w:type="paragraph" w:styleId="1138">
    <w:name w:val="Body Text Indent 2"/>
    <w:basedOn w:val="941"/>
    <w:next w:val="1138"/>
    <w:link w:val="941"/>
    <w:pPr>
      <w:ind w:left="426" w:firstLine="283"/>
      <w:keepLines/>
      <w:keepNext/>
      <w:spacing w:after="0"/>
    </w:pPr>
    <w:rPr>
      <w:szCs w:val="20"/>
    </w:rPr>
  </w:style>
  <w:style w:type="paragraph" w:styleId="1139">
    <w:name w:val=" Знак Знак Знак Знак"/>
    <w:basedOn w:val="941"/>
    <w:next w:val="1139"/>
    <w:link w:val="941"/>
    <w:pPr>
      <w:jc w:val="left"/>
      <w:spacing w:after="160" w:line="240" w:lineRule="exact"/>
    </w:pPr>
    <w:rPr>
      <w:rFonts w:eastAsia="Calibri"/>
      <w:sz w:val="20"/>
      <w:szCs w:val="20"/>
      <w:lang w:eastAsia="zh-CN"/>
    </w:rPr>
  </w:style>
  <w:style w:type="paragraph" w:styleId="1140">
    <w:name w:val=" Знак2"/>
    <w:basedOn w:val="941"/>
    <w:next w:val="1140"/>
    <w:link w:val="941"/>
    <w:pPr>
      <w:jc w:val="left"/>
      <w:spacing w:after="160" w:line="240" w:lineRule="exact"/>
    </w:pPr>
    <w:rPr>
      <w:rFonts w:eastAsia="Calibri"/>
      <w:sz w:val="20"/>
      <w:szCs w:val="20"/>
      <w:lang w:eastAsia="zh-CN"/>
    </w:rPr>
  </w:style>
  <w:style w:type="paragraph" w:styleId="1141">
    <w:name w:val=" Знак1"/>
    <w:basedOn w:val="941"/>
    <w:next w:val="1141"/>
    <w:link w:val="941"/>
    <w:pPr>
      <w:jc w:val="left"/>
      <w:spacing w:after="160" w:line="240" w:lineRule="exact"/>
    </w:pPr>
    <w:rPr>
      <w:rFonts w:eastAsia="Calibri"/>
      <w:sz w:val="20"/>
      <w:szCs w:val="20"/>
      <w:lang w:eastAsia="zh-CN"/>
    </w:rPr>
  </w:style>
  <w:style w:type="paragraph" w:styleId="1142">
    <w:name w:val=" Знак Знак23"/>
    <w:basedOn w:val="941"/>
    <w:next w:val="1142"/>
    <w:link w:val="941"/>
    <w:pPr>
      <w:jc w:val="left"/>
      <w:spacing w:after="160" w:line="240" w:lineRule="exact"/>
    </w:pPr>
    <w:rPr>
      <w:rFonts w:eastAsia="Calibri"/>
      <w:sz w:val="20"/>
      <w:szCs w:val="20"/>
      <w:lang w:eastAsia="zh-CN"/>
    </w:rPr>
  </w:style>
  <w:style w:type="paragraph" w:styleId="1143">
    <w:name w:val=" Знак Знак Знак Знак Знак Знак Знак"/>
    <w:basedOn w:val="941"/>
    <w:next w:val="1143"/>
    <w:link w:val="941"/>
    <w:pPr>
      <w:jc w:val="left"/>
      <w:spacing w:after="160" w:line="240" w:lineRule="exact"/>
    </w:pPr>
    <w:rPr>
      <w:rFonts w:ascii="Verdana" w:hAnsi="Verdana"/>
      <w:color w:val="000000"/>
      <w:lang w:val="en-US" w:eastAsia="en-US"/>
    </w:rPr>
  </w:style>
  <w:style w:type="paragraph" w:styleId="1144">
    <w:name w:val=" Знак1 Знак Знак Знак Знак Знак Знак Знак Знак Знак Знак Знак Знак Знак Знак Знак Знак Знак Знак"/>
    <w:basedOn w:val="941"/>
    <w:next w:val="943"/>
    <w:link w:val="941"/>
    <w:pPr>
      <w:jc w:val="left"/>
      <w:spacing w:after="160" w:line="240" w:lineRule="exact"/>
    </w:pPr>
    <w:rPr>
      <w:szCs w:val="20"/>
      <w:lang w:val="en-US" w:eastAsia="en-US"/>
    </w:rPr>
  </w:style>
  <w:style w:type="character" w:styleId="1145">
    <w:name w:val="ptbrand"/>
    <w:basedOn w:val="951"/>
    <w:next w:val="1145"/>
    <w:link w:val="941"/>
  </w:style>
  <w:style w:type="character" w:styleId="1146">
    <w:name w:val="insert1"/>
    <w:next w:val="1146"/>
    <w:link w:val="941"/>
    <w:rPr>
      <w:i/>
      <w:iCs/>
      <w:u w:val="single"/>
    </w:rPr>
  </w:style>
  <w:style w:type="paragraph" w:styleId="1147">
    <w:name w:val="xl24"/>
    <w:basedOn w:val="941"/>
    <w:next w:val="1147"/>
    <w:link w:val="941"/>
    <w:pPr>
      <w:jc w:val="left"/>
      <w:spacing w:before="100" w:beforeAutospacing="1" w:after="100" w:afterAutospacing="1"/>
      <w:shd w:val="clear" w:color="auto" w:fill="ffffff"/>
    </w:pPr>
  </w:style>
  <w:style w:type="paragraph" w:styleId="1148">
    <w:name w:val="xl25"/>
    <w:basedOn w:val="941"/>
    <w:next w:val="1148"/>
    <w:link w:val="941"/>
    <w:pPr>
      <w:jc w:val="center"/>
      <w:spacing w:before="100" w:beforeAutospacing="1" w:after="100" w:afterAutospacing="1"/>
      <w:shd w:val="clear" w:color="auto" w:fill="ffffff"/>
    </w:pPr>
    <w:rPr>
      <w:b/>
      <w:bCs/>
    </w:rPr>
  </w:style>
  <w:style w:type="paragraph" w:styleId="1149">
    <w:name w:val="xl26"/>
    <w:basedOn w:val="941"/>
    <w:next w:val="1149"/>
    <w:link w:val="941"/>
    <w:pPr>
      <w:jc w:val="left"/>
      <w:spacing w:before="100" w:beforeAutospacing="1" w:after="100" w:afterAutospacing="1"/>
    </w:pPr>
  </w:style>
  <w:style w:type="paragraph" w:styleId="1150">
    <w:name w:val="xl27"/>
    <w:basedOn w:val="941"/>
    <w:next w:val="1150"/>
    <w:link w:val="941"/>
    <w:pPr>
      <w:jc w:val="center"/>
      <w:spacing w:before="100" w:beforeAutospacing="1" w:after="100" w:afterAutospacing="1"/>
    </w:pPr>
  </w:style>
  <w:style w:type="paragraph" w:styleId="1151">
    <w:name w:val="xl28"/>
    <w:basedOn w:val="941"/>
    <w:next w:val="1151"/>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2">
    <w:name w:val="xl29"/>
    <w:basedOn w:val="941"/>
    <w:next w:val="1152"/>
    <w:link w:val="941"/>
    <w:pP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53">
    <w:name w:val="xl30"/>
    <w:basedOn w:val="941"/>
    <w:next w:val="1153"/>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4">
    <w:name w:val="xl31"/>
    <w:basedOn w:val="941"/>
    <w:next w:val="1154"/>
    <w:link w:val="941"/>
    <w:pPr>
      <w:jc w:val="left"/>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55">
    <w:name w:val="xl32"/>
    <w:basedOn w:val="941"/>
    <w:next w:val="1155"/>
    <w:link w:val="941"/>
    <w:pPr>
      <w:jc w:val="left"/>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56">
    <w:name w:val="xl33"/>
    <w:basedOn w:val="941"/>
    <w:next w:val="1156"/>
    <w:link w:val="941"/>
    <w:pPr>
      <w:jc w:val="left"/>
      <w:spacing w:before="100" w:beforeAutospacing="1" w:after="100" w:afterAutospacing="1"/>
      <w:pBdr>
        <w:top w:val="single" w:color="000000" w:sz="4" w:space="0"/>
        <w:left w:val="single" w:color="000000" w:sz="4" w:space="0"/>
        <w:bottom w:val="single" w:color="000000" w:sz="8" w:space="0"/>
        <w:right w:val="single" w:color="000000" w:sz="8" w:space="0"/>
      </w:pBdr>
    </w:pPr>
    <w:rPr>
      <w:rFonts w:ascii="Arial" w:hAnsi="Arial" w:cs="Arial"/>
    </w:rPr>
  </w:style>
  <w:style w:type="paragraph" w:styleId="1157">
    <w:name w:val="xl34"/>
    <w:basedOn w:val="941"/>
    <w:next w:val="1157"/>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58">
    <w:name w:val="xl35"/>
    <w:basedOn w:val="941"/>
    <w:next w:val="1158"/>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9">
    <w:name w:val="xl36"/>
    <w:basedOn w:val="941"/>
    <w:next w:val="1159"/>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60">
    <w:name w:val="xl37"/>
    <w:basedOn w:val="941"/>
    <w:next w:val="1160"/>
    <w:link w:val="941"/>
    <w:pPr>
      <w:jc w:val="left"/>
      <w:spacing w:before="100" w:beforeAutospacing="1" w:after="100" w:afterAutospacing="1"/>
    </w:pPr>
    <w:rPr>
      <w:rFonts w:ascii="Arial" w:hAnsi="Arial" w:cs="Arial"/>
    </w:rPr>
  </w:style>
  <w:style w:type="paragraph" w:styleId="1161">
    <w:name w:val="xl38"/>
    <w:basedOn w:val="941"/>
    <w:next w:val="1161"/>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62">
    <w:name w:val="xl39"/>
    <w:basedOn w:val="941"/>
    <w:next w:val="1162"/>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3">
    <w:name w:val="xl40"/>
    <w:basedOn w:val="941"/>
    <w:next w:val="1163"/>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4">
    <w:name w:val="xl41"/>
    <w:basedOn w:val="941"/>
    <w:next w:val="1164"/>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5">
    <w:name w:val="xl42"/>
    <w:basedOn w:val="941"/>
    <w:next w:val="1165"/>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66">
    <w:name w:val="xl43"/>
    <w:basedOn w:val="941"/>
    <w:next w:val="1166"/>
    <w:link w:val="941"/>
    <w:pPr>
      <w:jc w:val="center"/>
      <w:spacing w:before="100" w:beforeAutospacing="1" w:after="100" w:afterAutospacing="1"/>
      <w:pBdr>
        <w:left w:val="single" w:color="000000" w:sz="8" w:space="0"/>
      </w:pBdr>
    </w:pPr>
    <w:rPr>
      <w:rFonts w:ascii="Arial" w:hAnsi="Arial" w:cs="Arial"/>
      <w:b/>
      <w:bCs/>
    </w:rPr>
  </w:style>
  <w:style w:type="paragraph" w:styleId="1167">
    <w:name w:val="xl44"/>
    <w:basedOn w:val="941"/>
    <w:next w:val="1167"/>
    <w:link w:val="941"/>
    <w:pPr>
      <w:jc w:val="center"/>
      <w:spacing w:before="100" w:beforeAutospacing="1" w:after="100" w:afterAutospacing="1"/>
    </w:pPr>
    <w:rPr>
      <w:rFonts w:ascii="Arial" w:hAnsi="Arial" w:cs="Arial"/>
      <w:b/>
      <w:bCs/>
    </w:rPr>
  </w:style>
  <w:style w:type="paragraph" w:styleId="1168">
    <w:name w:val="xl45"/>
    <w:basedOn w:val="941"/>
    <w:next w:val="1168"/>
    <w:link w:val="941"/>
    <w:pPr>
      <w:jc w:val="center"/>
      <w:spacing w:before="100" w:beforeAutospacing="1" w:after="100" w:afterAutospacing="1"/>
      <w:pBdr>
        <w:right w:val="single" w:color="000000" w:sz="8" w:space="0"/>
      </w:pBdr>
    </w:pPr>
    <w:rPr>
      <w:rFonts w:ascii="Arial" w:hAnsi="Arial" w:cs="Arial"/>
      <w:b/>
      <w:bCs/>
    </w:rPr>
  </w:style>
  <w:style w:type="paragraph" w:styleId="1169">
    <w:name w:val="xl46"/>
    <w:basedOn w:val="941"/>
    <w:next w:val="1169"/>
    <w:link w:val="941"/>
    <w:pPr>
      <w:jc w:val="left"/>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70">
    <w:name w:val="xl47"/>
    <w:basedOn w:val="941"/>
    <w:next w:val="1170"/>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1">
    <w:name w:val="xl48"/>
    <w:basedOn w:val="941"/>
    <w:next w:val="1171"/>
    <w:link w:val="941"/>
    <w:pPr>
      <w:jc w:val="left"/>
      <w:spacing w:before="100" w:beforeAutospacing="1" w:after="100" w:afterAutospacing="1"/>
      <w:pBdr>
        <w:top w:val="single" w:color="000000" w:sz="4" w:space="0"/>
        <w:left w:val="single" w:color="000000" w:sz="8" w:space="0"/>
        <w:bottom w:val="single" w:color="000000" w:sz="8" w:space="0"/>
        <w:right w:val="single" w:color="000000" w:sz="4" w:space="0"/>
      </w:pBdr>
    </w:pPr>
    <w:rPr>
      <w:rFonts w:ascii="Arial" w:hAnsi="Arial" w:cs="Arial"/>
    </w:rPr>
  </w:style>
  <w:style w:type="paragraph" w:styleId="1172">
    <w:name w:val="xl49"/>
    <w:basedOn w:val="941"/>
    <w:next w:val="1172"/>
    <w:link w:val="941"/>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73">
    <w:name w:val="xl50"/>
    <w:basedOn w:val="941"/>
    <w:next w:val="1173"/>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4">
    <w:name w:val="xl51"/>
    <w:basedOn w:val="941"/>
    <w:next w:val="1174"/>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75">
    <w:name w:val="xl52"/>
    <w:basedOn w:val="941"/>
    <w:next w:val="1175"/>
    <w:link w:val="941"/>
    <w:pPr>
      <w:jc w:val="center"/>
      <w:spacing w:before="100" w:beforeAutospacing="1" w:after="100" w:afterAutospacing="1"/>
      <w:shd w:val="clear" w:color="auto" w:fill="ffffff"/>
    </w:pPr>
  </w:style>
  <w:style w:type="paragraph" w:styleId="1176">
    <w:name w:val="xl53"/>
    <w:basedOn w:val="941"/>
    <w:next w:val="1176"/>
    <w:link w:val="941"/>
    <w:pPr>
      <w:jc w:val="left"/>
      <w:spacing w:before="100" w:beforeAutospacing="1" w:after="100" w:afterAutospacing="1"/>
      <w:pBdr>
        <w:left w:val="single" w:color="000000" w:sz="8" w:space="0"/>
      </w:pBdr>
    </w:pPr>
    <w:rPr>
      <w:rFonts w:ascii="Arial" w:hAnsi="Arial" w:cs="Arial"/>
    </w:rPr>
  </w:style>
  <w:style w:type="paragraph" w:styleId="1177">
    <w:name w:val="xl54"/>
    <w:basedOn w:val="941"/>
    <w:next w:val="1177"/>
    <w:link w:val="941"/>
    <w:pPr>
      <w:jc w:val="left"/>
      <w:spacing w:before="100" w:beforeAutospacing="1" w:after="100" w:afterAutospacing="1"/>
    </w:pPr>
    <w:rPr>
      <w:rFonts w:ascii="Arial" w:hAnsi="Arial" w:cs="Arial"/>
    </w:rPr>
  </w:style>
  <w:style w:type="paragraph" w:styleId="1178">
    <w:name w:val="xl55"/>
    <w:basedOn w:val="941"/>
    <w:next w:val="1178"/>
    <w:link w:val="941"/>
    <w:pPr>
      <w:jc w:val="left"/>
      <w:spacing w:before="100" w:beforeAutospacing="1" w:after="100" w:afterAutospacing="1"/>
      <w:pBdr>
        <w:right w:val="single" w:color="000000" w:sz="8" w:space="0"/>
      </w:pBdr>
    </w:pPr>
    <w:rPr>
      <w:rFonts w:ascii="Arial" w:hAnsi="Arial" w:cs="Arial"/>
    </w:rPr>
  </w:style>
  <w:style w:type="paragraph" w:styleId="1179">
    <w:name w:val="xl56"/>
    <w:basedOn w:val="941"/>
    <w:next w:val="1179"/>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0">
    <w:name w:val="xl57"/>
    <w:basedOn w:val="941"/>
    <w:next w:val="1180"/>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1">
    <w:name w:val="xl58"/>
    <w:basedOn w:val="941"/>
    <w:next w:val="1181"/>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2">
    <w:name w:val="xl59"/>
    <w:basedOn w:val="941"/>
    <w:next w:val="1182"/>
    <w:link w:val="941"/>
    <w:pPr>
      <w:jc w:val="center"/>
      <w:spacing w:before="100" w:beforeAutospacing="1" w:after="100" w:afterAutospacing="1"/>
      <w:shd w:val="clear" w:color="auto" w:fill="ffffff"/>
    </w:pPr>
    <w:rPr>
      <w:b/>
      <w:bCs/>
      <w:sz w:val="28"/>
      <w:szCs w:val="28"/>
    </w:rPr>
  </w:style>
  <w:style w:type="paragraph" w:styleId="1183">
    <w:name w:val="xl60"/>
    <w:basedOn w:val="941"/>
    <w:next w:val="1183"/>
    <w:link w:val="941"/>
    <w:pPr>
      <w:jc w:val="center"/>
      <w:spacing w:before="100" w:beforeAutospacing="1" w:after="100" w:afterAutospacing="1"/>
      <w:shd w:val="clear" w:color="auto" w:fill="ffffff"/>
    </w:pPr>
    <w:rPr>
      <w:b/>
      <w:bCs/>
      <w:i/>
      <w:iCs/>
      <w:sz w:val="28"/>
      <w:szCs w:val="28"/>
    </w:rPr>
  </w:style>
  <w:style w:type="paragraph" w:styleId="1184">
    <w:name w:val="xl61"/>
    <w:basedOn w:val="941"/>
    <w:next w:val="1184"/>
    <w:link w:val="941"/>
    <w:pPr>
      <w:jc w:val="center"/>
      <w:spacing w:before="100" w:beforeAutospacing="1" w:after="100" w:afterAutospacing="1"/>
      <w:pBdr>
        <w:left w:val="single" w:color="000000" w:sz="8" w:space="0"/>
      </w:pBdr>
    </w:pPr>
    <w:rPr>
      <w:rFonts w:ascii="Arial" w:hAnsi="Arial" w:cs="Arial"/>
      <w:b/>
      <w:bCs/>
    </w:rPr>
  </w:style>
  <w:style w:type="paragraph" w:styleId="1185">
    <w:name w:val="xl62"/>
    <w:basedOn w:val="941"/>
    <w:next w:val="1185"/>
    <w:link w:val="941"/>
    <w:pPr>
      <w:jc w:val="center"/>
      <w:spacing w:before="100" w:beforeAutospacing="1" w:after="100" w:afterAutospacing="1"/>
    </w:pPr>
    <w:rPr>
      <w:rFonts w:ascii="Arial" w:hAnsi="Arial" w:cs="Arial"/>
      <w:b/>
      <w:bCs/>
    </w:rPr>
  </w:style>
  <w:style w:type="paragraph" w:styleId="1186">
    <w:name w:val="xl63"/>
    <w:basedOn w:val="941"/>
    <w:next w:val="1186"/>
    <w:link w:val="941"/>
    <w:pPr>
      <w:jc w:val="center"/>
      <w:spacing w:before="100" w:beforeAutospacing="1" w:after="100" w:afterAutospacing="1"/>
      <w:pBdr>
        <w:right w:val="single" w:color="000000" w:sz="8" w:space="0"/>
      </w:pBdr>
    </w:pPr>
    <w:rPr>
      <w:rFonts w:ascii="Arial" w:hAnsi="Arial" w:cs="Arial"/>
      <w:b/>
      <w:bCs/>
    </w:rPr>
  </w:style>
  <w:style w:type="paragraph" w:styleId="1187">
    <w:name w:val="xl64"/>
    <w:basedOn w:val="941"/>
    <w:next w:val="1187"/>
    <w:link w:val="941"/>
    <w:pPr>
      <w:jc w:val="center"/>
      <w:spacing w:before="100" w:beforeAutospacing="1" w:after="100" w:afterAutospacing="1"/>
      <w:pBdr>
        <w:left w:val="single" w:color="000000" w:sz="8" w:space="0"/>
        <w:bottom w:val="single" w:color="000000" w:sz="4" w:space="0"/>
        <w:right w:val="single" w:color="000000" w:sz="4" w:space="0"/>
      </w:pBdr>
    </w:pPr>
    <w:rPr>
      <w:rFonts w:ascii="Arial" w:hAnsi="Arial" w:cs="Arial"/>
      <w:b/>
      <w:bCs/>
    </w:rPr>
  </w:style>
  <w:style w:type="paragraph" w:styleId="1188">
    <w:name w:val="xl65"/>
    <w:basedOn w:val="941"/>
    <w:next w:val="1188"/>
    <w:link w:val="941"/>
    <w:pPr>
      <w:jc w:val="center"/>
      <w:spacing w:before="100" w:beforeAutospacing="1" w:after="100" w:afterAutospacing="1"/>
      <w:pBdr>
        <w:left w:val="single" w:color="000000" w:sz="4" w:space="0"/>
        <w:bottom w:val="single" w:color="000000" w:sz="4" w:space="0"/>
        <w:right w:val="single" w:color="000000" w:sz="4" w:space="0"/>
      </w:pBdr>
    </w:pPr>
    <w:rPr>
      <w:rFonts w:ascii="Arial" w:hAnsi="Arial" w:cs="Arial"/>
      <w:b/>
      <w:bCs/>
    </w:rPr>
  </w:style>
  <w:style w:type="paragraph" w:styleId="1189">
    <w:name w:val="xl66"/>
    <w:basedOn w:val="941"/>
    <w:next w:val="1189"/>
    <w:link w:val="941"/>
    <w:pPr>
      <w:jc w:val="center"/>
      <w:spacing w:before="100" w:beforeAutospacing="1" w:after="100" w:afterAutospacing="1"/>
      <w:pBdr>
        <w:left w:val="single" w:color="000000" w:sz="4" w:space="0"/>
        <w:bottom w:val="single" w:color="000000" w:sz="4" w:space="0"/>
        <w:right w:val="single" w:color="000000" w:sz="8" w:space="0"/>
      </w:pBdr>
    </w:pPr>
    <w:rPr>
      <w:rFonts w:ascii="Arial" w:hAnsi="Arial" w:cs="Arial"/>
      <w:b/>
      <w:bCs/>
    </w:rPr>
  </w:style>
  <w:style w:type="paragraph" w:styleId="1190">
    <w:name w:val="xl67"/>
    <w:basedOn w:val="941"/>
    <w:next w:val="1190"/>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b/>
      <w:bCs/>
    </w:rPr>
  </w:style>
  <w:style w:type="paragraph" w:styleId="1191">
    <w:name w:val="xl68"/>
    <w:basedOn w:val="941"/>
    <w:next w:val="1191"/>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paragraph" w:styleId="1192">
    <w:name w:val="xl69"/>
    <w:basedOn w:val="941"/>
    <w:next w:val="1192"/>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b/>
      <w:bCs/>
    </w:rPr>
  </w:style>
  <w:style w:type="paragraph" w:styleId="1193">
    <w:name w:val="xl70"/>
    <w:basedOn w:val="941"/>
    <w:next w:val="1193"/>
    <w:link w:val="941"/>
    <w:pPr>
      <w:jc w:val="left"/>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4">
    <w:name w:val="xl71"/>
    <w:basedOn w:val="941"/>
    <w:next w:val="1194"/>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95">
    <w:name w:val="xl72"/>
    <w:basedOn w:val="941"/>
    <w:next w:val="1195"/>
    <w:link w:val="941"/>
    <w:pPr>
      <w:jc w:val="center"/>
      <w:spacing w:before="100" w:beforeAutospacing="1" w:after="100" w:afterAutospacing="1"/>
      <w:pBdr>
        <w:top w:val="single" w:color="000000" w:sz="8" w:space="0"/>
        <w:left w:val="single" w:color="000000" w:sz="8" w:space="0"/>
        <w:bottom w:val="single" w:color="000000" w:sz="4" w:space="0"/>
        <w:right w:val="single" w:color="000000" w:sz="4" w:space="0"/>
      </w:pBdr>
    </w:pPr>
    <w:rPr>
      <w:rFonts w:ascii="Arial" w:hAnsi="Arial" w:cs="Arial"/>
    </w:rPr>
  </w:style>
  <w:style w:type="paragraph" w:styleId="1196">
    <w:name w:val="xl73"/>
    <w:basedOn w:val="941"/>
    <w:next w:val="1196"/>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97">
    <w:name w:val="xl74"/>
    <w:basedOn w:val="941"/>
    <w:next w:val="1197"/>
    <w:link w:val="941"/>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8">
    <w:name w:val="xl75"/>
    <w:basedOn w:val="941"/>
    <w:next w:val="1198"/>
    <w:link w:val="941"/>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9">
    <w:name w:val="xl76"/>
    <w:basedOn w:val="941"/>
    <w:next w:val="1199"/>
    <w:link w:val="941"/>
    <w:pPr>
      <w:jc w:val="center"/>
      <w:spacing w:before="100" w:beforeAutospacing="1" w:after="100" w:afterAutospacing="1"/>
      <w:pBdr>
        <w:top w:val="single" w:color="000000" w:sz="8" w:space="0"/>
        <w:left w:val="single" w:color="000000" w:sz="4" w:space="0"/>
        <w:bottom w:val="single" w:color="000000" w:sz="4" w:space="0"/>
        <w:right w:val="single" w:color="000000" w:sz="8" w:space="0"/>
      </w:pBdr>
    </w:pPr>
    <w:rPr>
      <w:rFonts w:ascii="Arial" w:hAnsi="Arial" w:cs="Arial"/>
    </w:rPr>
  </w:style>
  <w:style w:type="paragraph" w:styleId="1200">
    <w:name w:val="заголовок 1"/>
    <w:basedOn w:val="941"/>
    <w:next w:val="941"/>
    <w:link w:val="941"/>
    <w:pPr>
      <w:jc w:val="center"/>
      <w:keepLines/>
      <w:keepNext/>
      <w:spacing w:before="240" w:after="120"/>
      <w:outlineLvl w:val="0"/>
    </w:pPr>
    <w:rPr>
      <w:b/>
      <w:bCs/>
      <w:lang w:eastAsia="en-US"/>
    </w:rPr>
  </w:style>
  <w:style w:type="paragraph" w:styleId="1201">
    <w:name w:val="заголовок 2"/>
    <w:basedOn w:val="941"/>
    <w:next w:val="941"/>
    <w:link w:val="941"/>
    <w:pPr>
      <w:numPr>
        <w:ilvl w:val="1"/>
        <w:numId w:val="0"/>
      </w:numPr>
      <w:keepLines/>
      <w:spacing w:before="60"/>
      <w:outlineLvl w:val="1"/>
    </w:pPr>
    <w:rPr>
      <w:lang w:eastAsia="en-US"/>
    </w:rPr>
  </w:style>
  <w:style w:type="paragraph" w:styleId="1202">
    <w:name w:val="заголовок 4"/>
    <w:basedOn w:val="941"/>
    <w:next w:val="941"/>
    <w:link w:val="941"/>
    <w:pPr>
      <w:numPr>
        <w:ilvl w:val="3"/>
        <w:numId w:val="0"/>
      </w:numPr>
      <w:keepNext/>
      <w:spacing w:before="60"/>
      <w:outlineLvl w:val="3"/>
    </w:pPr>
    <w:rPr>
      <w:lang w:eastAsia="en-US"/>
    </w:rPr>
  </w:style>
  <w:style w:type="paragraph" w:styleId="1203">
    <w:name w:val="заголовок 5"/>
    <w:basedOn w:val="941"/>
    <w:next w:val="941"/>
    <w:link w:val="941"/>
    <w:pPr>
      <w:numPr>
        <w:ilvl w:val="4"/>
        <w:numId w:val="0"/>
      </w:numPr>
      <w:spacing w:before="240"/>
      <w:outlineLvl w:val="4"/>
    </w:pPr>
    <w:rPr>
      <w:rFonts w:ascii="Arial" w:hAnsi="Arial" w:cs="Arial"/>
      <w:sz w:val="22"/>
      <w:szCs w:val="22"/>
      <w:lang w:eastAsia="en-US"/>
    </w:rPr>
  </w:style>
  <w:style w:type="paragraph" w:styleId="1204">
    <w:name w:val="заголовок 6"/>
    <w:basedOn w:val="941"/>
    <w:next w:val="941"/>
    <w:link w:val="941"/>
    <w:pPr>
      <w:numPr>
        <w:ilvl w:val="5"/>
        <w:numId w:val="0"/>
      </w:numPr>
      <w:spacing w:before="240"/>
      <w:outlineLvl w:val="5"/>
    </w:pPr>
    <w:rPr>
      <w:rFonts w:ascii="Arial" w:hAnsi="Arial" w:cs="Arial"/>
      <w:i/>
      <w:iCs/>
      <w:sz w:val="22"/>
      <w:szCs w:val="22"/>
      <w:lang w:eastAsia="en-US"/>
    </w:rPr>
  </w:style>
  <w:style w:type="paragraph" w:styleId="1205">
    <w:name w:val="заголовок 7"/>
    <w:basedOn w:val="941"/>
    <w:next w:val="941"/>
    <w:link w:val="941"/>
    <w:pPr>
      <w:ind w:left="720" w:hanging="360"/>
      <w:spacing w:before="240"/>
      <w:tabs>
        <w:tab w:val="num" w:pos="720" w:leader="none"/>
      </w:tabs>
      <w:outlineLvl w:val="6"/>
    </w:pPr>
    <w:rPr>
      <w:rFonts w:ascii="Arial" w:hAnsi="Arial" w:cs="Arial"/>
      <w:sz w:val="20"/>
      <w:szCs w:val="20"/>
      <w:lang w:eastAsia="en-US"/>
    </w:rPr>
  </w:style>
  <w:style w:type="paragraph" w:styleId="1206">
    <w:name w:val="заголовок 8"/>
    <w:basedOn w:val="941"/>
    <w:next w:val="941"/>
    <w:link w:val="941"/>
    <w:pPr>
      <w:ind w:left="1440" w:hanging="360"/>
      <w:spacing w:before="240"/>
      <w:tabs>
        <w:tab w:val="num" w:pos="1440" w:leader="none"/>
      </w:tabs>
      <w:outlineLvl w:val="7"/>
    </w:pPr>
    <w:rPr>
      <w:rFonts w:ascii="Arial" w:hAnsi="Arial" w:cs="Arial"/>
      <w:i/>
      <w:iCs/>
      <w:sz w:val="20"/>
      <w:szCs w:val="20"/>
      <w:lang w:eastAsia="en-US"/>
    </w:rPr>
  </w:style>
  <w:style w:type="paragraph" w:styleId="1207">
    <w:name w:val="заголовок 9"/>
    <w:basedOn w:val="941"/>
    <w:next w:val="941"/>
    <w:link w:val="941"/>
    <w:pPr>
      <w:ind w:left="2160" w:hanging="360"/>
      <w:spacing w:before="240"/>
      <w:tabs>
        <w:tab w:val="num" w:pos="2160" w:leader="none"/>
      </w:tabs>
      <w:outlineLvl w:val="8"/>
    </w:pPr>
    <w:rPr>
      <w:rFonts w:ascii="Arial" w:hAnsi="Arial" w:cs="Arial"/>
      <w:i/>
      <w:iCs/>
      <w:sz w:val="18"/>
      <w:szCs w:val="18"/>
      <w:lang w:eastAsia="en-US"/>
    </w:rPr>
  </w:style>
  <w:style w:type="paragraph" w:styleId="1208">
    <w:name w:val="NameTable 1"/>
    <w:basedOn w:val="941"/>
    <w:next w:val="1208"/>
    <w:link w:val="941"/>
    <w:pPr>
      <w:ind w:left="2880" w:hanging="360"/>
      <w:jc w:val="center"/>
      <w:keepLines/>
      <w:keepNext/>
      <w:spacing w:before="240" w:after="120"/>
      <w:tabs>
        <w:tab w:val="num" w:pos="2880" w:leader="none"/>
      </w:tabs>
    </w:pPr>
    <w:rPr>
      <w:szCs w:val="20"/>
    </w:rPr>
  </w:style>
  <w:style w:type="paragraph" w:styleId="1209">
    <w:name w:val="Normal1"/>
    <w:next w:val="1209"/>
    <w:link w:val="941"/>
    <w:pPr>
      <w:ind w:left="3600" w:hanging="360"/>
      <w:tabs>
        <w:tab w:val="num" w:pos="3600" w:leader="none"/>
      </w:tabs>
    </w:pPr>
    <w:rPr>
      <w:sz w:val="24"/>
      <w:lang w:val="ru-RU" w:eastAsia="ru-RU" w:bidi="ar-SA"/>
    </w:rPr>
  </w:style>
  <w:style w:type="paragraph" w:styleId="1210">
    <w:name w:val="Обычный (веб)1,Обычный (Web)1"/>
    <w:basedOn w:val="941"/>
    <w:next w:val="994"/>
    <w:link w:val="941"/>
    <w:pPr>
      <w:jc w:val="left"/>
      <w:keepNext/>
      <w:spacing w:after="0"/>
    </w:pPr>
    <w:rPr>
      <w:rFonts w:cs="Arial"/>
      <w:szCs w:val="18"/>
    </w:rPr>
  </w:style>
  <w:style w:type="paragraph" w:styleId="1211">
    <w:name w:val="Схема документа"/>
    <w:basedOn w:val="941"/>
    <w:next w:val="1211"/>
    <w:link w:val="941"/>
    <w:semiHidden/>
    <w:pPr>
      <w:jc w:val="left"/>
      <w:spacing w:after="0"/>
      <w:shd w:val="clear" w:color="auto" w:fill="000080"/>
      <w:widowControl w:val="off"/>
    </w:pPr>
    <w:rPr>
      <w:rFonts w:ascii="Tahoma" w:hAnsi="Tahoma" w:cs="Tahoma"/>
      <w:sz w:val="20"/>
      <w:szCs w:val="20"/>
    </w:rPr>
  </w:style>
  <w:style w:type="character" w:styleId="1212">
    <w:name w:val="Основной текст Знак1"/>
    <w:next w:val="1212"/>
    <w:link w:val="980"/>
    <w:rPr>
      <w:sz w:val="24"/>
      <w:szCs w:val="24"/>
      <w:lang w:val="ru-RU" w:eastAsia="ru-RU" w:bidi="ar-SA"/>
    </w:rPr>
  </w:style>
  <w:style w:type="paragraph" w:styleId="1213">
    <w:name w:val="Обычный без отступа"/>
    <w:basedOn w:val="941"/>
    <w:next w:val="941"/>
    <w:link w:val="941"/>
    <w:pPr>
      <w:ind w:firstLine="567"/>
      <w:spacing w:after="0"/>
    </w:pPr>
    <w:rPr>
      <w:szCs w:val="20"/>
    </w:rPr>
  </w:style>
  <w:style w:type="paragraph" w:styleId="1214">
    <w:name w:val="List Paragraph"/>
    <w:basedOn w:val="941"/>
    <w:next w:val="1214"/>
    <w:link w:val="941"/>
    <w:pPr>
      <w:contextualSpacing/>
      <w:ind w:left="720" w:firstLine="284"/>
      <w:spacing w:before="100" w:beforeAutospacing="1" w:after="0" w:line="298" w:lineRule="exact"/>
    </w:pPr>
    <w:rPr>
      <w:rFonts w:ascii="Calibri" w:hAnsi="Calibri"/>
      <w:sz w:val="22"/>
      <w:szCs w:val="22"/>
      <w:lang w:eastAsia="en-US"/>
    </w:rPr>
  </w:style>
  <w:style w:type="paragraph" w:styleId="1215">
    <w:name w:val="Body Text Indent 21"/>
    <w:basedOn w:val="941"/>
    <w:next w:val="1215"/>
    <w:link w:val="941"/>
    <w:pPr>
      <w:ind w:firstLine="709"/>
      <w:spacing w:after="0" w:line="360" w:lineRule="auto"/>
      <w:widowControl w:val="off"/>
    </w:pPr>
    <w:rPr>
      <w:sz w:val="28"/>
      <w:szCs w:val="20"/>
    </w:rPr>
  </w:style>
  <w:style w:type="character" w:styleId="1216">
    <w:name w:val="grame"/>
    <w:basedOn w:val="951"/>
    <w:next w:val="1216"/>
    <w:link w:val="941"/>
  </w:style>
  <w:style w:type="character" w:styleId="1217">
    <w:name w:val="ConsPlusNormal Знак"/>
    <w:next w:val="1217"/>
    <w:link w:val="1059"/>
    <w:uiPriority w:val="99"/>
    <w:rPr>
      <w:rFonts w:ascii="Arial" w:hAnsi="Arial" w:cs="Arial"/>
      <w:lang w:val="ru-RU" w:eastAsia="ru-RU" w:bidi="ar-SA"/>
    </w:rPr>
  </w:style>
  <w:style w:type="paragraph" w:styleId="1218">
    <w:name w:val="Без интервала"/>
    <w:next w:val="1218"/>
    <w:link w:val="941"/>
    <w:uiPriority w:val="1"/>
    <w:qFormat/>
    <w:pPr>
      <w:jc w:val="both"/>
    </w:pPr>
    <w:rPr>
      <w:sz w:val="24"/>
      <w:lang w:val="ru-RU" w:eastAsia="ru-RU" w:bidi="ar-SA"/>
    </w:rPr>
  </w:style>
  <w:style w:type="paragraph" w:styleId="1219">
    <w:name w:val="Без интервала1"/>
    <w:basedOn w:val="941"/>
    <w:next w:val="1219"/>
    <w:link w:val="1220"/>
    <w:pPr>
      <w:jc w:val="left"/>
      <w:spacing w:after="0"/>
    </w:pPr>
    <w:rPr>
      <w:rFonts w:ascii="Cambria" w:hAnsi="Cambria" w:eastAsia="Calibri"/>
      <w:szCs w:val="22"/>
      <w:lang w:val="en-US" w:eastAsia="en-US"/>
    </w:rPr>
  </w:style>
  <w:style w:type="character" w:styleId="1220">
    <w:name w:val="No Spacing Char"/>
    <w:next w:val="1220"/>
    <w:link w:val="1219"/>
    <w:rPr>
      <w:rFonts w:ascii="Cambria" w:hAnsi="Cambria" w:eastAsia="Calibri"/>
      <w:sz w:val="24"/>
      <w:szCs w:val="22"/>
      <w:lang w:val="en-US" w:eastAsia="en-US"/>
    </w:rPr>
  </w:style>
  <w:style w:type="paragraph" w:styleId="1221">
    <w:name w:val="Body Text 21"/>
    <w:basedOn w:val="941"/>
    <w:next w:val="1221"/>
    <w:link w:val="941"/>
    <w:uiPriority w:val="99"/>
    <w:pPr>
      <w:ind w:left="840" w:hanging="480"/>
      <w:jc w:val="left"/>
      <w:spacing w:after="0"/>
    </w:pPr>
  </w:style>
  <w:style w:type="paragraph" w:styleId="1222">
    <w:name w:val="Абзац списка"/>
    <w:basedOn w:val="941"/>
    <w:next w:val="1222"/>
    <w:link w:val="941"/>
    <w:qFormat/>
    <w:pPr>
      <w:ind w:left="708"/>
      <w:jc w:val="left"/>
      <w:spacing w:after="0"/>
    </w:pPr>
  </w:style>
  <w:style w:type="paragraph" w:styleId="1223">
    <w:name w:val="Абзац списка1"/>
    <w:basedOn w:val="941"/>
    <w:next w:val="1223"/>
    <w:link w:val="941"/>
    <w:uiPriority w:val="99"/>
    <w:pPr>
      <w:ind w:left="720"/>
      <w:jc w:val="left"/>
      <w:spacing w:after="200" w:line="276" w:lineRule="auto"/>
    </w:pPr>
    <w:rPr>
      <w:rFonts w:ascii="Calibri" w:hAnsi="Calibri" w:cs="Calibri"/>
      <w:sz w:val="22"/>
      <w:szCs w:val="22"/>
      <w:lang w:eastAsia="en-US"/>
    </w:rPr>
  </w:style>
  <w:style w:type="character" w:styleId="1224" w:default="1">
    <w:name w:val="Default Paragraph Font"/>
    <w:uiPriority w:val="1"/>
    <w:semiHidden/>
    <w:unhideWhenUsed/>
  </w:style>
  <w:style w:type="numbering" w:styleId="1225" w:default="1">
    <w:name w:val="No List"/>
    <w:uiPriority w:val="99"/>
    <w:semiHidden/>
    <w:unhideWhenUsed/>
  </w:style>
  <w:style w:type="table" w:styleId="12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SPecialiST RePack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gadelshina</dc:creator>
  <cp:revision>13</cp:revision>
  <dcterms:created xsi:type="dcterms:W3CDTF">2022-02-10T16:57:00Z</dcterms:created>
  <dcterms:modified xsi:type="dcterms:W3CDTF">2024-02-21T12:18:07Z</dcterms:modified>
  <cp:version>1048576</cp:version>
</cp:coreProperties>
</file>