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454E22">
        <w:rPr>
          <w:rFonts w:ascii="Times New Roman" w:hAnsi="Times New Roman"/>
        </w:rPr>
        <w:t>24</w:t>
      </w:r>
      <w:r w:rsidR="00A03D7E">
        <w:rPr>
          <w:rFonts w:ascii="Times New Roman" w:hAnsi="Times New Roman"/>
        </w:rPr>
        <w:t>» сентября</w:t>
      </w:r>
      <w:r w:rsidR="00CF304A">
        <w:rPr>
          <w:rFonts w:ascii="Times New Roman" w:hAnsi="Times New Roman"/>
        </w:rPr>
        <w:t xml:space="preserve">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4A756A" w:rsidP="004A756A">
      <w:pPr>
        <w:spacing w:before="120" w:after="0" w:line="240" w:lineRule="auto"/>
        <w:jc w:val="center"/>
        <w:rPr>
          <w:rFonts w:ascii="Times New Roman" w:hAnsi="Times New Roman"/>
          <w:sz w:val="24"/>
          <w:szCs w:val="24"/>
          <w:highlight w:val="yellow"/>
        </w:rPr>
      </w:pPr>
      <w:r w:rsidRPr="004A756A">
        <w:rPr>
          <w:rFonts w:ascii="Times New Roman" w:hAnsi="Times New Roman"/>
          <w:b/>
          <w:sz w:val="24"/>
          <w:szCs w:val="24"/>
        </w:rPr>
        <w:t>Выполнение работ по аварийному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454E22">
              <w:rPr>
                <w:rFonts w:ascii="Times New Roman" w:eastAsia="Times New Roman" w:hAnsi="Times New Roman" w:cs="Times New Roman"/>
                <w:lang w:eastAsia="ru-RU"/>
              </w:rPr>
              <w:t>24</w:t>
            </w:r>
            <w:r w:rsidR="008745D7">
              <w:rPr>
                <w:rFonts w:ascii="Times New Roman" w:eastAsia="Times New Roman" w:hAnsi="Times New Roman" w:cs="Times New Roman"/>
                <w:lang w:eastAsia="ru-RU"/>
              </w:rPr>
              <w:t xml:space="preserve">» </w:t>
            </w:r>
            <w:r w:rsidR="00A03D7E">
              <w:rPr>
                <w:rFonts w:ascii="Times New Roman" w:eastAsia="Times New Roman" w:hAnsi="Times New Roman" w:cs="Times New Roman"/>
                <w:lang w:eastAsia="ru-RU"/>
              </w:rPr>
              <w:t>сентября</w:t>
            </w:r>
            <w:r w:rsidR="00B31533">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454E22">
              <w:rPr>
                <w:rFonts w:ascii="Times New Roman" w:eastAsia="Times New Roman" w:hAnsi="Times New Roman" w:cs="Times New Roman"/>
                <w:lang w:eastAsia="ru-RU"/>
              </w:rPr>
              <w:t>06</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A03D7E">
              <w:rPr>
                <w:rFonts w:ascii="Times New Roman" w:eastAsia="Times New Roman" w:hAnsi="Times New Roman" w:cs="Times New Roman"/>
                <w:lang w:eastAsia="ru-RU"/>
              </w:rPr>
              <w:t>октября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454E22">
              <w:rPr>
                <w:rFonts w:ascii="Times New Roman" w:eastAsia="Times New Roman" w:hAnsi="Times New Roman" w:cs="Times New Roman"/>
                <w:lang w:eastAsia="ru-RU"/>
              </w:rPr>
              <w:t>07</w:t>
            </w:r>
            <w:r w:rsidR="00A03D7E">
              <w:rPr>
                <w:rFonts w:ascii="Times New Roman" w:eastAsia="Times New Roman" w:hAnsi="Times New Roman" w:cs="Times New Roman"/>
                <w:lang w:eastAsia="ru-RU"/>
              </w:rPr>
              <w:t>» октября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lastRenderedPageBreak/>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 xml:space="preserve">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w:t>
      </w:r>
      <w:r w:rsidRPr="00A5733E">
        <w:rPr>
          <w:rFonts w:ascii="Times New Roman" w:eastAsia="Times New Roman" w:hAnsi="Times New Roman" w:cs="Times New Roman"/>
          <w:lang w:eastAsia="ru-RU"/>
        </w:rPr>
        <w:lastRenderedPageBreak/>
        <w:t>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454E22">
        <w:rPr>
          <w:sz w:val="22"/>
          <w:szCs w:val="22"/>
        </w:rPr>
        <w:t>24</w:t>
      </w:r>
      <w:r w:rsidR="008745D7">
        <w:rPr>
          <w:sz w:val="22"/>
          <w:szCs w:val="22"/>
        </w:rPr>
        <w:t xml:space="preserve">» </w:t>
      </w:r>
      <w:r w:rsidR="00A80A45">
        <w:rPr>
          <w:sz w:val="22"/>
          <w:szCs w:val="22"/>
        </w:rPr>
        <w:t>сентября</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proofErr w:type="gramStart"/>
      <w:r>
        <w:rPr>
          <w:sz w:val="22"/>
          <w:szCs w:val="22"/>
        </w:rPr>
        <w:t>«</w:t>
      </w:r>
      <w:r w:rsidR="00454E22">
        <w:rPr>
          <w:sz w:val="22"/>
          <w:szCs w:val="22"/>
        </w:rPr>
        <w:t>06</w:t>
      </w:r>
      <w:r>
        <w:rPr>
          <w:sz w:val="22"/>
          <w:szCs w:val="22"/>
        </w:rPr>
        <w:t xml:space="preserve">» </w:t>
      </w:r>
      <w:r w:rsidR="00122FAA">
        <w:rPr>
          <w:sz w:val="22"/>
          <w:szCs w:val="22"/>
        </w:rPr>
        <w:t>октября</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часов 00 минут (время местное:</w:t>
      </w:r>
      <w:proofErr w:type="gramEnd"/>
      <w:r w:rsidR="00346904" w:rsidRPr="005C6DCB">
        <w:rPr>
          <w:sz w:val="22"/>
          <w:szCs w:val="22"/>
        </w:rPr>
        <w:t xml:space="preserve"> MSK+2 (UTC+5))</w:t>
      </w:r>
      <w:bookmarkStart w:id="2" w:name="_GoBack"/>
      <w:bookmarkEnd w:id="2"/>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7E53D6">
        <w:rPr>
          <w:sz w:val="22"/>
          <w:szCs w:val="22"/>
        </w:rPr>
        <w:t>«</w:t>
      </w:r>
      <w:r w:rsidR="00454E22">
        <w:rPr>
          <w:sz w:val="22"/>
          <w:szCs w:val="22"/>
        </w:rPr>
        <w:t>07</w:t>
      </w:r>
      <w:r w:rsidR="00870FD3">
        <w:rPr>
          <w:sz w:val="22"/>
          <w:szCs w:val="22"/>
        </w:rPr>
        <w:t xml:space="preserve">» </w:t>
      </w:r>
      <w:r w:rsidR="00122FAA">
        <w:rPr>
          <w:sz w:val="22"/>
          <w:szCs w:val="22"/>
        </w:rPr>
        <w:t>октября</w:t>
      </w:r>
      <w:r w:rsidR="00FA4CA1">
        <w:rPr>
          <w:sz w:val="22"/>
          <w:szCs w:val="22"/>
        </w:rPr>
        <w:t xml:space="preserve"> </w:t>
      </w:r>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tbl>
      <w:tblPr>
        <w:tblW w:w="11012" w:type="dxa"/>
        <w:tblInd w:w="93" w:type="dxa"/>
        <w:tblLayout w:type="fixed"/>
        <w:tblLook w:val="04A0" w:firstRow="1" w:lastRow="0" w:firstColumn="1" w:lastColumn="0" w:noHBand="0" w:noVBand="1"/>
      </w:tblPr>
      <w:tblGrid>
        <w:gridCol w:w="473"/>
        <w:gridCol w:w="800"/>
        <w:gridCol w:w="3460"/>
        <w:gridCol w:w="1240"/>
        <w:gridCol w:w="1272"/>
        <w:gridCol w:w="1701"/>
        <w:gridCol w:w="2066"/>
      </w:tblGrid>
      <w:tr w:rsidR="00EC3D4C" w:rsidRPr="00225F4B" w:rsidTr="00EC3D4C">
        <w:trPr>
          <w:trHeight w:val="240"/>
        </w:trPr>
        <w:tc>
          <w:tcPr>
            <w:tcW w:w="11012" w:type="dxa"/>
            <w:gridSpan w:val="7"/>
            <w:tcBorders>
              <w:top w:val="nil"/>
              <w:left w:val="nil"/>
              <w:bottom w:val="nil"/>
              <w:right w:val="nil"/>
            </w:tcBorders>
            <w:shd w:val="clear" w:color="auto" w:fill="FBD4B4" w:themeFill="accent6" w:themeFillTint="66"/>
            <w:noWrap/>
            <w:hideMark/>
          </w:tcPr>
          <w:p w:rsidR="00EC3D4C" w:rsidRPr="00225F4B" w:rsidRDefault="00EC3D4C" w:rsidP="00225F4B">
            <w:pPr>
              <w:spacing w:after="0" w:line="240" w:lineRule="auto"/>
              <w:rPr>
                <w:rFonts w:eastAsia="Times New Roman" w:cs="Calibri"/>
                <w:b/>
                <w:bCs/>
                <w:sz w:val="18"/>
                <w:szCs w:val="18"/>
                <w:lang w:eastAsia="ru-RU"/>
              </w:rPr>
            </w:pPr>
            <w:r w:rsidRPr="00225F4B">
              <w:rPr>
                <w:rFonts w:eastAsia="Times New Roman" w:cs="Calibri"/>
                <w:b/>
                <w:bCs/>
                <w:sz w:val="18"/>
                <w:szCs w:val="18"/>
                <w:lang w:eastAsia="ru-RU"/>
              </w:rPr>
              <w:t>Строительные и изоляционные работы при ремонте линейных участков наружных теплотрасс (РИМ 3 квартал 2025 года)</w:t>
            </w:r>
          </w:p>
        </w:tc>
      </w:tr>
      <w:tr w:rsidR="00225F4B" w:rsidRPr="00225F4B" w:rsidTr="00EC3D4C">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п</w:t>
            </w:r>
            <w:proofErr w:type="gramEnd"/>
            <w:r w:rsidRPr="00225F4B">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ЛСР</w:t>
            </w:r>
          </w:p>
        </w:tc>
        <w:tc>
          <w:tcPr>
            <w:tcW w:w="346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Вид работ</w:t>
            </w:r>
          </w:p>
        </w:tc>
        <w:tc>
          <w:tcPr>
            <w:tcW w:w="124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Ед. изм.</w:t>
            </w:r>
          </w:p>
        </w:tc>
        <w:tc>
          <w:tcPr>
            <w:tcW w:w="1272"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Сметная стоимость              (</w:t>
            </w:r>
            <w:proofErr w:type="spellStart"/>
            <w:r w:rsidRPr="00225F4B">
              <w:rPr>
                <w:rFonts w:eastAsia="Times New Roman" w:cs="Calibri"/>
                <w:sz w:val="18"/>
                <w:szCs w:val="18"/>
                <w:lang w:eastAsia="ru-RU"/>
              </w:rPr>
              <w:t>руб</w:t>
            </w:r>
            <w:proofErr w:type="spellEnd"/>
            <w:r w:rsidRPr="00225F4B">
              <w:rPr>
                <w:rFonts w:eastAsia="Times New Roman" w:cs="Calibri"/>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Материалы</w:t>
            </w:r>
          </w:p>
        </w:tc>
        <w:tc>
          <w:tcPr>
            <w:tcW w:w="2066"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Примечания</w:t>
            </w:r>
          </w:p>
        </w:tc>
      </w:tr>
      <w:tr w:rsidR="00225F4B" w:rsidRPr="00225F4B" w:rsidTr="00EC3D4C">
        <w:trPr>
          <w:trHeight w:val="177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ЛС 02-01-04</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 при ремонте линейных участков наружных теплотрасс</w:t>
            </w:r>
          </w:p>
        </w:tc>
        <w:tc>
          <w:tcPr>
            <w:tcW w:w="6279" w:type="dxa"/>
            <w:gridSpan w:val="4"/>
            <w:tcBorders>
              <w:top w:val="single" w:sz="4" w:space="0" w:color="auto"/>
              <w:left w:val="nil"/>
              <w:bottom w:val="single" w:sz="4" w:space="0" w:color="auto"/>
              <w:right w:val="single" w:sz="4" w:space="0" w:color="000000"/>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25F4B">
              <w:rPr>
                <w:rFonts w:eastAsia="Times New Roman" w:cs="Calibri"/>
                <w:sz w:val="18"/>
                <w:szCs w:val="18"/>
                <w:lang w:eastAsia="ru-RU"/>
              </w:rPr>
              <w:t>п.п</w:t>
            </w:r>
            <w:proofErr w:type="spellEnd"/>
            <w:r w:rsidRPr="00225F4B">
              <w:rPr>
                <w:rFonts w:eastAsia="Times New Roman" w:cs="Calibri"/>
                <w:sz w:val="18"/>
                <w:szCs w:val="18"/>
                <w:lang w:eastAsia="ru-RU"/>
              </w:rPr>
              <w:t>. 10.2 и 10.3), объектов капитального строительства в целом</w:t>
            </w:r>
          </w:p>
        </w:tc>
      </w:tr>
      <w:tr w:rsidR="00225F4B" w:rsidRPr="00225F4B" w:rsidTr="00EC3D4C">
        <w:trPr>
          <w:trHeight w:val="345"/>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Демонтажные и подготовительные работы.</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площадей от кустарника и мелколесья вручную: при редкой поросли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388,74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площадей от кустарника и мелколесья вручную: при средней поросли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557,34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площадей от кустарника и мелколесья вручную: при густой поросли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1 139,85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бортовых камней: на бетонном основании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10 327,18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бортовых камней: на щебеночном основании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7 562,03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покрытий и оснований: асфальтобетонных с помощью молотков отбойных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2 628,31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покрытий и оснований: цементно-бетонных (</w:t>
            </w:r>
            <w:proofErr w:type="spellStart"/>
            <w:r w:rsidRPr="00225F4B">
              <w:rPr>
                <w:rFonts w:eastAsia="Times New Roman" w:cs="Calibri"/>
                <w:sz w:val="18"/>
                <w:szCs w:val="18"/>
                <w:lang w:eastAsia="ru-RU"/>
              </w:rPr>
              <w:t>отмостки</w:t>
            </w:r>
            <w:proofErr w:type="spellEnd"/>
            <w:r w:rsidRPr="00225F4B">
              <w:rPr>
                <w:rFonts w:eastAsia="Times New Roman" w:cs="Calibri"/>
                <w:sz w:val="18"/>
                <w:szCs w:val="18"/>
                <w:lang w:eastAsia="ru-RU"/>
              </w:rPr>
              <w:t>)</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955,52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2 331,74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с погрузкой </w:t>
            </w:r>
            <w:proofErr w:type="gramStart"/>
            <w:r w:rsidRPr="00225F4B">
              <w:rPr>
                <w:rFonts w:eastAsia="Times New Roman" w:cs="Calibri"/>
                <w:sz w:val="18"/>
                <w:szCs w:val="18"/>
                <w:lang w:eastAsia="ru-RU"/>
              </w:rPr>
              <w:t>в</w:t>
            </w:r>
            <w:proofErr w:type="gramEnd"/>
            <w:r w:rsidRPr="00225F4B">
              <w:rPr>
                <w:rFonts w:eastAsia="Times New Roman" w:cs="Calibri"/>
                <w:sz w:val="18"/>
                <w:szCs w:val="18"/>
                <w:lang w:eastAsia="ru-RU"/>
              </w:rPr>
              <w:t xml:space="preserve"> а/м)</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1 640,84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225F4B">
              <w:rPr>
                <w:rFonts w:eastAsia="Times New Roman" w:cs="Calibri"/>
                <w:sz w:val="18"/>
                <w:szCs w:val="18"/>
                <w:lang w:eastAsia="ru-RU"/>
              </w:rPr>
              <w:t>песчанном</w:t>
            </w:r>
            <w:proofErr w:type="spellEnd"/>
            <w:r w:rsidRPr="00225F4B">
              <w:rPr>
                <w:rFonts w:eastAsia="Times New Roman" w:cs="Calibri"/>
                <w:sz w:val="18"/>
                <w:szCs w:val="18"/>
                <w:lang w:eastAsia="ru-RU"/>
              </w:rPr>
              <w:t xml:space="preserve"> монтажном слое толщиной 50 мм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39 022,40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бетонных фундаментов</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10 638,28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железобетонных фундаментов</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17 981,54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кирпичных стен</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8 931,09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мелкоблочных стен</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6 742,50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337,63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70,09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115,19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участка от мусора</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531,81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300"/>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Земляные работы.</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19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Рыхление мерзлого грунта </w:t>
            </w:r>
            <w:proofErr w:type="gramStart"/>
            <w:r w:rsidRPr="00225F4B">
              <w:rPr>
                <w:rFonts w:eastAsia="Times New Roman" w:cs="Calibri"/>
                <w:sz w:val="18"/>
                <w:szCs w:val="18"/>
                <w:lang w:eastAsia="ru-RU"/>
              </w:rPr>
              <w:t>клин-молотом</w:t>
            </w:r>
            <w:proofErr w:type="gramEnd"/>
            <w:r w:rsidRPr="00225F4B">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5 524,38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1 113,57</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1 976,98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1 741,70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3 278,82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Работа на отвале, группа грунтов: 2-3</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172,10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Водоотлив: из траншей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час</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367,82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насосами</w:t>
            </w:r>
          </w:p>
        </w:tc>
      </w:tr>
      <w:tr w:rsidR="00225F4B" w:rsidRPr="00225F4B" w:rsidTr="00EC3D4C">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2 121,51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Погрузка грунта вручную в автомобили-самосвалы с выгрузкой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1 633,42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Уплотнение грунта пневматическими трамбовками, группа грунтов: 3-4</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2 589,15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4 447,13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разборкой креплений</w:t>
            </w:r>
          </w:p>
        </w:tc>
      </w:tr>
      <w:tr w:rsidR="00225F4B" w:rsidRPr="00225F4B" w:rsidTr="00EC3D4C">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7 401,06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Засыпка вручную траншей, пазух котлованов и ям,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1 069,79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Засыпка траншей и котлованов с перемещением грунта до 5 м бульдозерами мощностью: 59 кВт (80 л.</w:t>
            </w:r>
            <w:proofErr w:type="gramStart"/>
            <w:r w:rsidRPr="00225F4B">
              <w:rPr>
                <w:rFonts w:eastAsia="Times New Roman" w:cs="Calibri"/>
                <w:sz w:val="18"/>
                <w:szCs w:val="18"/>
                <w:lang w:eastAsia="ru-RU"/>
              </w:rPr>
              <w:t>с</w:t>
            </w:r>
            <w:proofErr w:type="gramEnd"/>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группа</w:t>
            </w:r>
            <w:proofErr w:type="gramEnd"/>
            <w:r w:rsidRPr="00225F4B">
              <w:rPr>
                <w:rFonts w:eastAsia="Times New Roman" w:cs="Calibri"/>
                <w:sz w:val="18"/>
                <w:szCs w:val="18"/>
                <w:lang w:eastAsia="ru-RU"/>
              </w:rPr>
              <w:t xml:space="preserve">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257,79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Планировка площадей бульдозерами мощностью: 59 кВт (80 л.</w:t>
            </w:r>
            <w:proofErr w:type="gramStart"/>
            <w:r w:rsidRPr="00225F4B">
              <w:rPr>
                <w:rFonts w:eastAsia="Times New Roman" w:cs="Calibri"/>
                <w:sz w:val="18"/>
                <w:szCs w:val="18"/>
                <w:lang w:eastAsia="ru-RU"/>
              </w:rPr>
              <w:t>с</w:t>
            </w:r>
            <w:proofErr w:type="gramEnd"/>
            <w:r w:rsidRPr="00225F4B">
              <w:rPr>
                <w:rFonts w:eastAsia="Times New Roman" w:cs="Calibri"/>
                <w:sz w:val="18"/>
                <w:szCs w:val="18"/>
                <w:lang w:eastAsia="ru-RU"/>
              </w:rPr>
              <w:t>.)</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335,83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прохода бульдозера</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Планировка площадей: механизированным способом,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413,54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992"/>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подстилающих и выравнивающих слоев оснований: из щебня</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 материала основания (в плотном теле)</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2 464,74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Щебень шлаковый для дорожного строительства, фракция 20-40 мм, марка 600</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Планировка площадей: ручным способом, группа грунтов 2</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1 547,47</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300"/>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w:t>
            </w:r>
          </w:p>
        </w:tc>
      </w:tr>
      <w:tr w:rsidR="00225F4B" w:rsidRPr="00225F4B" w:rsidTr="00EC3D4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6 717,13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плит перекрытий площадью: более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3 683,23</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плит перекрытий  площадью:  свыше 1 до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2 145,06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плит перекрытий  площадью:  до 1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838,96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Демонтаж </w:t>
            </w:r>
            <w:proofErr w:type="spellStart"/>
            <w:r w:rsidRPr="00225F4B">
              <w:rPr>
                <w:rFonts w:eastAsia="Times New Roman" w:cs="Calibri"/>
                <w:sz w:val="18"/>
                <w:szCs w:val="18"/>
                <w:lang w:eastAsia="ru-RU"/>
              </w:rPr>
              <w:t>метелоконструкций</w:t>
            </w:r>
            <w:proofErr w:type="spellEnd"/>
            <w:r w:rsidRPr="00225F4B">
              <w:rPr>
                <w:rFonts w:eastAsia="Times New Roman" w:cs="Calibri"/>
                <w:sz w:val="18"/>
                <w:szCs w:val="18"/>
                <w:lang w:eastAsia="ru-RU"/>
              </w:rPr>
              <w:t xml:space="preserve"> перекрытия канала</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73 827,62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5 985,64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сборных лотковых элементов, плит и опорных подушек</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5 898,60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блоков стен  массой: до 1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1 626,98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блоков стен  массой: до 1,5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2 438,58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4 468,68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6 278,90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фундаментных плит железобетонных: плоских</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12 049,42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толщина 20 мм</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Ремонт кирпичной кладки  </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52 031,94</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Ремонт бутовой кладки шлакоблоком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41 420,36</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Ремонт кладки из сплошных шлакобетонных камней</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21 420,49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Кладка отдельных участков кирпичных стен</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29 205,98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Кладка стен из шлакоблока</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12 959,38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опорных подушек на дне каналов под трубопроводы</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996,50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опорные подушки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заменой основания из раствора</w:t>
            </w:r>
          </w:p>
        </w:tc>
      </w:tr>
      <w:tr w:rsidR="00225F4B" w:rsidRPr="00225F4B" w:rsidTr="00EC3D4C">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опорных подушек</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16 003,78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опорные подушки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устройством основания из раствора</w:t>
            </w:r>
          </w:p>
        </w:tc>
      </w:tr>
      <w:tr w:rsidR="00225F4B" w:rsidRPr="00225F4B" w:rsidTr="00CC2433">
        <w:trPr>
          <w:trHeight w:val="271"/>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блоков стен  массой: до 1 т</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2 481,34</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F4B" w:rsidRPr="00225F4B" w:rsidRDefault="00225F4B" w:rsidP="00225F4B">
            <w:pPr>
              <w:spacing w:after="0" w:line="240" w:lineRule="auto"/>
              <w:rPr>
                <w:rFonts w:eastAsia="Times New Roman" w:cs="Calibri"/>
                <w:sz w:val="18"/>
                <w:szCs w:val="18"/>
                <w:lang w:eastAsia="ru-RU"/>
              </w:rPr>
            </w:pP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225F4B" w:rsidRPr="00225F4B" w:rsidTr="00CC2433">
        <w:trPr>
          <w:trHeight w:val="687"/>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CC2433">
            <w:pPr>
              <w:spacing w:after="0" w:line="240" w:lineRule="auto"/>
              <w:rPr>
                <w:rFonts w:eastAsia="Times New Roman" w:cs="Calibri"/>
                <w:sz w:val="18"/>
                <w:szCs w:val="18"/>
                <w:lang w:eastAsia="ru-RU"/>
              </w:rPr>
            </w:pPr>
            <w:r w:rsidRPr="00225F4B">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2 690,18</w:t>
            </w:r>
          </w:p>
        </w:tc>
        <w:tc>
          <w:tcPr>
            <w:tcW w:w="1701"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273"/>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CC2433">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блоков стен  массой: до 1,5 т</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3 722,64</w:t>
            </w:r>
          </w:p>
        </w:tc>
        <w:tc>
          <w:tcPr>
            <w:tcW w:w="1701"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основания под канал щебеночного</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2 143,85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основания под трубопроводы: песчаного</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3 193,40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планировкой дна траншеи</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Засыпка пазух трубопровода песком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3 024,28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уплотнением</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62</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w:t>
            </w:r>
            <w:proofErr w:type="spellStart"/>
            <w:r w:rsidRPr="00225F4B">
              <w:rPr>
                <w:rFonts w:eastAsia="Times New Roman" w:cs="Calibri"/>
                <w:sz w:val="18"/>
                <w:szCs w:val="18"/>
                <w:lang w:eastAsia="ru-RU"/>
              </w:rPr>
              <w:t>констр</w:t>
            </w:r>
            <w:proofErr w:type="spellEnd"/>
            <w:r w:rsidRPr="00225F4B">
              <w:rPr>
                <w:rFonts w:eastAsia="Times New Roman" w:cs="Calibri"/>
                <w:sz w:val="18"/>
                <w:szCs w:val="18"/>
                <w:lang w:eastAsia="ru-RU"/>
              </w:rPr>
              <w:t>-й</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9 610,71</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63</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w:t>
            </w:r>
            <w:proofErr w:type="spellStart"/>
            <w:r w:rsidRPr="00225F4B">
              <w:rPr>
                <w:rFonts w:eastAsia="Times New Roman" w:cs="Calibri"/>
                <w:sz w:val="18"/>
                <w:szCs w:val="18"/>
                <w:lang w:eastAsia="ru-RU"/>
              </w:rPr>
              <w:t>констр</w:t>
            </w:r>
            <w:proofErr w:type="spellEnd"/>
            <w:r w:rsidRPr="00225F4B">
              <w:rPr>
                <w:rFonts w:eastAsia="Times New Roman" w:cs="Calibri"/>
                <w:sz w:val="18"/>
                <w:szCs w:val="18"/>
                <w:lang w:eastAsia="ru-RU"/>
              </w:rPr>
              <w:t>-й</w:t>
            </w:r>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10 207,70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плит перекрытий каналов площадью:  до 1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1 229,98</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val="restart"/>
            <w:tcBorders>
              <w:top w:val="nil"/>
              <w:left w:val="single" w:sz="4" w:space="0" w:color="auto"/>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 заделкой швов раствором</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плит перекрытий каналов площадью: свыше 1 до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3 153,90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плит перекрытий каналов площадью: свыше 5 м</w:t>
            </w:r>
            <w:proofErr w:type="gramStart"/>
            <w:r w:rsidRPr="00225F4B">
              <w:rPr>
                <w:rFonts w:eastAsia="Times New Roman" w:cs="Calibri"/>
                <w:sz w:val="18"/>
                <w:szCs w:val="18"/>
                <w:lang w:eastAsia="ru-RU"/>
              </w:rPr>
              <w:t>2</w:t>
            </w:r>
            <w:proofErr w:type="gramEnd"/>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5 433,59</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конструкции - материал заказчика</w:t>
            </w:r>
          </w:p>
        </w:tc>
        <w:tc>
          <w:tcPr>
            <w:tcW w:w="206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67</w:t>
            </w:r>
          </w:p>
        </w:tc>
        <w:tc>
          <w:tcPr>
            <w:tcW w:w="80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1240"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6 303,22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single" w:sz="4" w:space="0" w:color="auto"/>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225F4B">
              <w:rPr>
                <w:rFonts w:eastAsia="Times New Roman" w:cs="Calibri"/>
                <w:sz w:val="18"/>
                <w:szCs w:val="18"/>
                <w:lang w:eastAsia="ru-RU"/>
              </w:rPr>
              <w:t>праймер</w:t>
            </w:r>
            <w:proofErr w:type="spellEnd"/>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битумный</w:t>
            </w:r>
            <w:proofErr w:type="gramEnd"/>
            <w:r w:rsidRPr="00225F4B">
              <w:rPr>
                <w:rFonts w:eastAsia="Times New Roman" w:cs="Calibri"/>
                <w:sz w:val="18"/>
                <w:szCs w:val="18"/>
                <w:lang w:eastAsia="ru-RU"/>
              </w:rPr>
              <w:t xml:space="preserve"> </w:t>
            </w:r>
            <w:proofErr w:type="spellStart"/>
            <w:r w:rsidRPr="00225F4B">
              <w:rPr>
                <w:rFonts w:eastAsia="Times New Roman" w:cs="Calibri"/>
                <w:sz w:val="18"/>
                <w:szCs w:val="18"/>
                <w:lang w:eastAsia="ru-RU"/>
              </w:rPr>
              <w:t>Технониколь</w:t>
            </w:r>
            <w:proofErr w:type="spellEnd"/>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1 154,45</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ресурсы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Рубероид  марки РКК-350б</w:t>
            </w:r>
          </w:p>
        </w:tc>
      </w:tr>
      <w:tr w:rsidR="00225F4B" w:rsidRPr="00225F4B" w:rsidTr="00CC2433">
        <w:trPr>
          <w:trHeight w:val="587"/>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Монтаж опорных металлоконструкций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38 521,72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металлоконструкции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Монтаж металлоконструкций перекрытия</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117 678,70</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металлоконструкции - материал заказчика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внутриквартальных дорожек и площадок из песка толщиной слоя до 15 см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2 350,42</w:t>
            </w:r>
          </w:p>
        </w:tc>
        <w:tc>
          <w:tcPr>
            <w:tcW w:w="1701" w:type="dxa"/>
            <w:tcBorders>
              <w:top w:val="nil"/>
              <w:left w:val="nil"/>
              <w:bottom w:val="single" w:sz="4" w:space="0" w:color="auto"/>
              <w:right w:val="single" w:sz="4" w:space="0" w:color="auto"/>
            </w:tcBorders>
            <w:shd w:val="clear" w:color="000000" w:fill="FFFFFF"/>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300"/>
        </w:trPr>
        <w:tc>
          <w:tcPr>
            <w:tcW w:w="1101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Изоляционные работы</w:t>
            </w:r>
          </w:p>
        </w:tc>
      </w:tr>
      <w:tr w:rsidR="00225F4B" w:rsidRPr="00225F4B" w:rsidTr="00EC3D4C">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поверхности покрытия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1 270,89</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тепловой изоляции: из плит, сегментов и скорлуп</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наружной площади разобранной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147,63</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Разборка тепловой изоляции: из ваты минеральной</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наружной площади разобранной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212,02</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поверхности щетками</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1 320,63</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Огрунтовка поверхностей трубопроводов </w:t>
            </w:r>
            <w:proofErr w:type="spellStart"/>
            <w:r w:rsidRPr="00225F4B">
              <w:rPr>
                <w:rFonts w:eastAsia="Times New Roman" w:cs="Calibri"/>
                <w:sz w:val="18"/>
                <w:szCs w:val="18"/>
                <w:lang w:eastAsia="ru-RU"/>
              </w:rPr>
              <w:t>впучную</w:t>
            </w:r>
            <w:proofErr w:type="spellEnd"/>
            <w:r w:rsidRPr="00225F4B">
              <w:rPr>
                <w:rFonts w:eastAsia="Times New Roman" w:cs="Calibri"/>
                <w:sz w:val="18"/>
                <w:szCs w:val="18"/>
                <w:lang w:eastAsia="ru-RU"/>
              </w:rPr>
              <w:t xml:space="preserve"> за два раза: грунтовкой ГФ-021</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211,33</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Изоляция трубопроводов: матами минераловатными  (на высоте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23 974,90</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Обертывание поверхности изоляции гидро-</w:t>
            </w:r>
            <w:proofErr w:type="spellStart"/>
            <w:r w:rsidRPr="00225F4B">
              <w:rPr>
                <w:rFonts w:eastAsia="Times New Roman" w:cs="Calibri"/>
                <w:sz w:val="18"/>
                <w:szCs w:val="18"/>
                <w:lang w:eastAsia="ru-RU"/>
              </w:rPr>
              <w:t>пароизоляционой</w:t>
            </w:r>
            <w:proofErr w:type="spellEnd"/>
            <w:r w:rsidRPr="00225F4B">
              <w:rPr>
                <w:rFonts w:eastAsia="Times New Roman" w:cs="Calibri"/>
                <w:sz w:val="18"/>
                <w:szCs w:val="18"/>
                <w:lang w:eastAsia="ru-RU"/>
              </w:rPr>
              <w:t xml:space="preserve"> пленкой Ондутис   (на высоте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поверхности покрытия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443,34</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заказчика</w:t>
            </w:r>
          </w:p>
        </w:tc>
        <w:tc>
          <w:tcPr>
            <w:tcW w:w="206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4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12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поверхности покрытия изоляции</w:t>
            </w:r>
          </w:p>
        </w:tc>
        <w:tc>
          <w:tcPr>
            <w:tcW w:w="1272"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2 698,88</w:t>
            </w:r>
          </w:p>
        </w:tc>
        <w:tc>
          <w:tcPr>
            <w:tcW w:w="1701" w:type="dxa"/>
            <w:tcBorders>
              <w:top w:val="nil"/>
              <w:left w:val="nil"/>
              <w:bottom w:val="single" w:sz="4" w:space="0" w:color="auto"/>
              <w:right w:val="single" w:sz="4" w:space="0" w:color="auto"/>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06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EC3D4C">
        <w:trPr>
          <w:trHeight w:val="240"/>
        </w:trPr>
        <w:tc>
          <w:tcPr>
            <w:tcW w:w="47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346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24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272"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701" w:type="dxa"/>
            <w:tcBorders>
              <w:top w:val="nil"/>
              <w:left w:val="nil"/>
              <w:bottom w:val="nil"/>
              <w:right w:val="nil"/>
            </w:tcBorders>
            <w:shd w:val="clear" w:color="000000" w:fill="FFFFFF"/>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066"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892"/>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в редакции приказа Минстроя РФ от 23.01.2025 № 30/</w:t>
            </w:r>
            <w:proofErr w:type="spellStart"/>
            <w:r w:rsidRPr="00225F4B">
              <w:rPr>
                <w:rFonts w:eastAsia="Times New Roman" w:cs="Calibri"/>
                <w:sz w:val="18"/>
                <w:szCs w:val="18"/>
                <w:lang w:eastAsia="ru-RU"/>
              </w:rPr>
              <w:t>пр</w:t>
            </w:r>
            <w:proofErr w:type="spellEnd"/>
            <w:r w:rsidRPr="00225F4B">
              <w:rPr>
                <w:rFonts w:eastAsia="Times New Roman" w:cs="Calibri"/>
                <w:sz w:val="18"/>
                <w:szCs w:val="18"/>
                <w:lang w:eastAsia="ru-RU"/>
              </w:rPr>
              <w:t xml:space="preserve">, вступившей в силу с 25.03.2025 </w:t>
            </w:r>
          </w:p>
        </w:tc>
      </w:tr>
      <w:tr w:rsidR="00225F4B" w:rsidRPr="00225F4B" w:rsidTr="00EC3D4C">
        <w:trPr>
          <w:trHeight w:val="707"/>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225F4B">
              <w:rPr>
                <w:rFonts w:eastAsia="Times New Roman" w:cs="Calibri"/>
                <w:sz w:val="18"/>
                <w:szCs w:val="18"/>
                <w:lang w:eastAsia="ru-RU"/>
              </w:rPr>
              <w:t>дств пр</w:t>
            </w:r>
            <w:proofErr w:type="gramEnd"/>
            <w:r w:rsidRPr="00225F4B">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225F4B" w:rsidRPr="00225F4B" w:rsidTr="00EC3D4C">
        <w:trPr>
          <w:trHeight w:val="859"/>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225F4B" w:rsidRPr="00225F4B" w:rsidTr="00EC3D4C">
        <w:trPr>
          <w:trHeight w:val="829"/>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225F4B" w:rsidRPr="00225F4B" w:rsidTr="00EC3D4C">
        <w:trPr>
          <w:trHeight w:val="501"/>
        </w:trPr>
        <w:tc>
          <w:tcPr>
            <w:tcW w:w="1101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225F4B">
              <w:rPr>
                <w:rFonts w:eastAsia="Times New Roman" w:cs="Calibri"/>
                <w:sz w:val="18"/>
                <w:szCs w:val="18"/>
                <w:lang w:eastAsia="ru-RU"/>
              </w:rPr>
              <w:t>коньюктурного</w:t>
            </w:r>
            <w:proofErr w:type="spellEnd"/>
            <w:r w:rsidRPr="00225F4B">
              <w:rPr>
                <w:rFonts w:eastAsia="Times New Roman" w:cs="Calibri"/>
                <w:sz w:val="18"/>
                <w:szCs w:val="18"/>
                <w:lang w:eastAsia="ru-RU"/>
              </w:rPr>
              <w:t xml:space="preserve"> анализа № КА 02.01.05.</w:t>
            </w:r>
          </w:p>
        </w:tc>
      </w:tr>
    </w:tbl>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00"/>
        <w:gridCol w:w="3820"/>
        <w:gridCol w:w="876"/>
        <w:gridCol w:w="1417"/>
        <w:gridCol w:w="1560"/>
        <w:gridCol w:w="2126"/>
      </w:tblGrid>
      <w:tr w:rsidR="00EC3D4C" w:rsidRPr="00225F4B" w:rsidTr="00EC3D4C">
        <w:trPr>
          <w:trHeight w:val="240"/>
        </w:trPr>
        <w:tc>
          <w:tcPr>
            <w:tcW w:w="11072" w:type="dxa"/>
            <w:gridSpan w:val="7"/>
            <w:tcBorders>
              <w:top w:val="nil"/>
              <w:left w:val="nil"/>
              <w:bottom w:val="nil"/>
              <w:right w:val="nil"/>
            </w:tcBorders>
            <w:shd w:val="clear" w:color="auto" w:fill="FBD4B4" w:themeFill="accent6" w:themeFillTint="66"/>
            <w:noWrap/>
            <w:hideMark/>
          </w:tcPr>
          <w:p w:rsidR="00EC3D4C" w:rsidRPr="00225F4B" w:rsidRDefault="00EC3D4C" w:rsidP="00225F4B">
            <w:pPr>
              <w:spacing w:after="0" w:line="240" w:lineRule="auto"/>
              <w:rPr>
                <w:rFonts w:eastAsia="Times New Roman" w:cs="Calibri"/>
                <w:sz w:val="18"/>
                <w:szCs w:val="18"/>
                <w:lang w:eastAsia="ru-RU"/>
              </w:rPr>
            </w:pPr>
            <w:r w:rsidRPr="00225F4B">
              <w:rPr>
                <w:rFonts w:eastAsia="Times New Roman" w:cs="Calibri"/>
                <w:b/>
                <w:bCs/>
                <w:sz w:val="18"/>
                <w:szCs w:val="18"/>
                <w:lang w:eastAsia="ru-RU"/>
              </w:rPr>
              <w:t>Работы при ремонте транзитных участков теплотрасс и ТУ (РИМ 3 квартал 2025 года).</w:t>
            </w:r>
          </w:p>
        </w:tc>
      </w:tr>
      <w:tr w:rsidR="00225F4B" w:rsidRPr="00225F4B" w:rsidTr="00804C97">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xml:space="preserve">№ </w:t>
            </w:r>
            <w:proofErr w:type="gramStart"/>
            <w:r w:rsidRPr="00225F4B">
              <w:rPr>
                <w:rFonts w:eastAsia="Times New Roman" w:cs="Calibri"/>
                <w:sz w:val="18"/>
                <w:szCs w:val="18"/>
                <w:lang w:eastAsia="ru-RU"/>
              </w:rPr>
              <w:t>п</w:t>
            </w:r>
            <w:proofErr w:type="gramEnd"/>
            <w:r w:rsidRPr="00225F4B">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ЛСР</w:t>
            </w:r>
          </w:p>
        </w:tc>
        <w:tc>
          <w:tcPr>
            <w:tcW w:w="382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Вид работ</w:t>
            </w:r>
          </w:p>
        </w:tc>
        <w:tc>
          <w:tcPr>
            <w:tcW w:w="876"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Ед. изм.</w:t>
            </w:r>
          </w:p>
        </w:tc>
        <w:tc>
          <w:tcPr>
            <w:tcW w:w="1417"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Стоимость с НДС (без ЗУ)              (</w:t>
            </w:r>
            <w:proofErr w:type="spellStart"/>
            <w:r w:rsidRPr="00225F4B">
              <w:rPr>
                <w:rFonts w:eastAsia="Times New Roman" w:cs="Calibri"/>
                <w:sz w:val="18"/>
                <w:szCs w:val="18"/>
                <w:lang w:eastAsia="ru-RU"/>
              </w:rPr>
              <w:t>руб</w:t>
            </w:r>
            <w:proofErr w:type="spellEnd"/>
            <w:r w:rsidRPr="00225F4B">
              <w:rPr>
                <w:rFonts w:eastAsia="Times New Roman" w:cs="Calibri"/>
                <w:sz w:val="18"/>
                <w:szCs w:val="18"/>
                <w:lang w:eastAsia="ru-RU"/>
              </w:rPr>
              <w:t xml:space="preserve">) </w:t>
            </w:r>
          </w:p>
        </w:tc>
        <w:tc>
          <w:tcPr>
            <w:tcW w:w="156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Материалы</w:t>
            </w:r>
          </w:p>
        </w:tc>
        <w:tc>
          <w:tcPr>
            <w:tcW w:w="2126"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Примечания</w:t>
            </w:r>
          </w:p>
        </w:tc>
      </w:tr>
      <w:tr w:rsidR="00225F4B" w:rsidRPr="00225F4B" w:rsidTr="00804C97">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ЛС 02-01-03</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Работы при ремонте транзитных участков теплотрасс.</w:t>
            </w:r>
          </w:p>
        </w:tc>
        <w:tc>
          <w:tcPr>
            <w:tcW w:w="5979" w:type="dxa"/>
            <w:gridSpan w:val="4"/>
            <w:tcBorders>
              <w:top w:val="single" w:sz="4" w:space="0" w:color="auto"/>
              <w:left w:val="nil"/>
              <w:bottom w:val="single" w:sz="4" w:space="0" w:color="auto"/>
              <w:right w:val="single" w:sz="4" w:space="0" w:color="000000"/>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25F4B">
              <w:rPr>
                <w:rFonts w:eastAsia="Times New Roman" w:cs="Calibri"/>
                <w:sz w:val="18"/>
                <w:szCs w:val="18"/>
                <w:lang w:eastAsia="ru-RU"/>
              </w:rPr>
              <w:t>п.п</w:t>
            </w:r>
            <w:proofErr w:type="spellEnd"/>
            <w:r w:rsidRPr="00225F4B">
              <w:rPr>
                <w:rFonts w:eastAsia="Times New Roman" w:cs="Calibri"/>
                <w:sz w:val="18"/>
                <w:szCs w:val="18"/>
                <w:lang w:eastAsia="ru-RU"/>
              </w:rPr>
              <w:t>. 10.2 и 10.3), объектов капитального строительства в целом</w:t>
            </w:r>
          </w:p>
        </w:tc>
      </w:tr>
      <w:tr w:rsidR="00225F4B" w:rsidRPr="00225F4B" w:rsidTr="00804C97">
        <w:trPr>
          <w:trHeight w:val="34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Демонтажные  работы.</w:t>
            </w:r>
          </w:p>
        </w:tc>
      </w:tr>
      <w:tr w:rsidR="00225F4B" w:rsidRPr="00225F4B" w:rsidTr="00804C97">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Разборка трубопроводов из </w:t>
            </w:r>
            <w:proofErr w:type="spellStart"/>
            <w:r w:rsidRPr="00225F4B">
              <w:rPr>
                <w:rFonts w:eastAsia="Times New Roman" w:cs="Calibri"/>
                <w:sz w:val="18"/>
                <w:szCs w:val="18"/>
                <w:lang w:eastAsia="ru-RU"/>
              </w:rPr>
              <w:t>водогазопроводных</w:t>
            </w:r>
            <w:proofErr w:type="spellEnd"/>
            <w:r w:rsidRPr="00225F4B">
              <w:rPr>
                <w:rFonts w:eastAsia="Times New Roman" w:cs="Calibri"/>
                <w:sz w:val="18"/>
                <w:szCs w:val="18"/>
                <w:lang w:eastAsia="ru-RU"/>
              </w:rPr>
              <w:t xml:space="preserve"> труб в зданиях и сооружениях на сварке диаметром: до 50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494,00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val="restart"/>
            <w:tcBorders>
              <w:top w:val="nil"/>
              <w:left w:val="single" w:sz="4" w:space="0" w:color="auto"/>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Разборка трубопроводов из </w:t>
            </w:r>
            <w:proofErr w:type="spellStart"/>
            <w:r w:rsidRPr="00225F4B">
              <w:rPr>
                <w:rFonts w:eastAsia="Times New Roman" w:cs="Calibri"/>
                <w:sz w:val="18"/>
                <w:szCs w:val="18"/>
                <w:lang w:eastAsia="ru-RU"/>
              </w:rPr>
              <w:t>водогазопроводных</w:t>
            </w:r>
            <w:proofErr w:type="spellEnd"/>
            <w:r w:rsidRPr="00225F4B">
              <w:rPr>
                <w:rFonts w:eastAsia="Times New Roman" w:cs="Calibri"/>
                <w:sz w:val="18"/>
                <w:szCs w:val="18"/>
                <w:lang w:eastAsia="ru-RU"/>
              </w:rPr>
              <w:t xml:space="preserve"> труб в зданиях и сооружениях на сварке диаметром: свыше 50 до 100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741,55</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Разборка трубопроводов из </w:t>
            </w:r>
            <w:proofErr w:type="spellStart"/>
            <w:r w:rsidRPr="00225F4B">
              <w:rPr>
                <w:rFonts w:eastAsia="Times New Roman" w:cs="Calibri"/>
                <w:sz w:val="18"/>
                <w:szCs w:val="18"/>
                <w:lang w:eastAsia="ru-RU"/>
              </w:rPr>
              <w:t>водогазопроводных</w:t>
            </w:r>
            <w:proofErr w:type="spellEnd"/>
            <w:r w:rsidRPr="00225F4B">
              <w:rPr>
                <w:rFonts w:eastAsia="Times New Roman" w:cs="Calibri"/>
                <w:sz w:val="18"/>
                <w:szCs w:val="18"/>
                <w:lang w:eastAsia="ru-RU"/>
              </w:rPr>
              <w:t xml:space="preserve"> труб в зданиях и сооружениях на сварке диаметром: свыше 100 до 150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1 335,60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1 090,80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1 310,19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1 538,86</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1 948,99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EC3D4C">
        <w:trPr>
          <w:trHeight w:val="573"/>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3 504,74</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315,78</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Перевозка грузов автомобилями, на расстояние: до 5 км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115,19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 трубопроводов из стальных труб.</w:t>
            </w:r>
          </w:p>
        </w:tc>
      </w:tr>
      <w:tr w:rsidR="00225F4B" w:rsidRPr="00225F4B" w:rsidTr="00804C97">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1 036,83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вода и фасонные части - материал заказчика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w:t>
            </w:r>
            <w:r w:rsidRPr="00225F4B">
              <w:rPr>
                <w:rFonts w:eastAsia="Times New Roman" w:cs="Calibri"/>
                <w:sz w:val="18"/>
                <w:szCs w:val="18"/>
                <w:lang w:eastAsia="ru-RU"/>
              </w:rPr>
              <w:lastRenderedPageBreak/>
              <w:t>компенсаторов</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1 228,23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1 373,41</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1 373,42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18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1 918,82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19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1 918,85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3 041,04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3 649,44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4 290,22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5 451,75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7 304,98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Стоимость опор</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кг</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10 527,88</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108,50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  ПП трубопроводов.</w:t>
            </w: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20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245,33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вода и фасонные части - материал заказчика, стоимость буров по факту</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225F4B">
              <w:rPr>
                <w:rFonts w:eastAsia="Times New Roman" w:cs="Calibri"/>
                <w:sz w:val="18"/>
                <w:szCs w:val="18"/>
                <w:lang w:eastAsia="ru-RU"/>
              </w:rPr>
              <w:t>.</w:t>
            </w:r>
            <w:proofErr w:type="gramEnd"/>
            <w:r w:rsidRPr="00225F4B">
              <w:rPr>
                <w:rFonts w:eastAsia="Times New Roman" w:cs="Calibri"/>
                <w:sz w:val="18"/>
                <w:szCs w:val="18"/>
                <w:lang w:eastAsia="ru-RU"/>
              </w:rPr>
              <w:t xml:space="preserve">                                                 - </w:t>
            </w:r>
            <w:proofErr w:type="gramStart"/>
            <w:r w:rsidRPr="00225F4B">
              <w:rPr>
                <w:rFonts w:eastAsia="Times New Roman" w:cs="Calibri"/>
                <w:sz w:val="18"/>
                <w:szCs w:val="18"/>
                <w:lang w:eastAsia="ru-RU"/>
              </w:rPr>
              <w:t>д</w:t>
            </w:r>
            <w:proofErr w:type="gramEnd"/>
            <w:r w:rsidRPr="00225F4B">
              <w:rPr>
                <w:rFonts w:eastAsia="Times New Roman" w:cs="Calibri"/>
                <w:sz w:val="18"/>
                <w:szCs w:val="18"/>
                <w:lang w:eastAsia="ru-RU"/>
              </w:rPr>
              <w:t xml:space="preserve">лина определяется по проектной длине трубопроводов без вычета участков, </w:t>
            </w:r>
            <w:r w:rsidRPr="00225F4B">
              <w:rPr>
                <w:rFonts w:eastAsia="Times New Roman" w:cs="Calibri"/>
                <w:sz w:val="18"/>
                <w:szCs w:val="18"/>
                <w:lang w:eastAsia="ru-RU"/>
              </w:rPr>
              <w:lastRenderedPageBreak/>
              <w:t>занимаемых фасонными частями и арматурой</w:t>
            </w:r>
          </w:p>
        </w:tc>
      </w:tr>
      <w:tr w:rsidR="00225F4B" w:rsidRPr="00225F4B" w:rsidTr="00804C97">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25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236,02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32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229,10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40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224,52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50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218,52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63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216,62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75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217,28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90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223,46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3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Прокладка трубопроводов из ПП, наружным диаметром: 110 мм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238,30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31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Водоотлив из подвала: электрическими (механическими) насосами</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час</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5 651,41</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Пробивка проемов в конструкциях: из кирпича (на высоте до 1,5м)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16 942,09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Пробивка проемов в конструкциях: из бетона (на высоте до 1,5м)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33 285,12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Пробивка проемов  в железобетонных конструкциях (на высоте до 1,5м)</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36 613,64</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1 037,42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Герметизация вводов в подвальное помещение</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965,70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126"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225F4B" w:rsidRPr="00225F4B" w:rsidTr="00804C97">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Заделка проёмов подвальных: кирпичом толщиной в 1 кирпич</w:t>
            </w:r>
          </w:p>
        </w:tc>
        <w:tc>
          <w:tcPr>
            <w:tcW w:w="87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w:t>
            </w:r>
            <w:proofErr w:type="gramStart"/>
            <w:r w:rsidRPr="00225F4B">
              <w:rPr>
                <w:rFonts w:eastAsia="Times New Roman" w:cs="Calibri"/>
                <w:sz w:val="18"/>
                <w:szCs w:val="18"/>
                <w:lang w:eastAsia="ru-RU"/>
              </w:rPr>
              <w:t>2</w:t>
            </w:r>
            <w:proofErr w:type="gramEnd"/>
          </w:p>
        </w:tc>
        <w:tc>
          <w:tcPr>
            <w:tcW w:w="141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7 207,42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Монтажные работы в ТУ.</w:t>
            </w:r>
          </w:p>
        </w:tc>
      </w:tr>
      <w:tr w:rsidR="00225F4B" w:rsidRPr="00225F4B" w:rsidTr="00CC2433">
        <w:trPr>
          <w:trHeight w:val="427"/>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916,65</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арматуры с болтами и прокладками, демонтаж ответных фланцев</w:t>
            </w:r>
          </w:p>
        </w:tc>
      </w:tr>
      <w:tr w:rsidR="00225F4B" w:rsidRPr="00225F4B" w:rsidTr="00CC2433">
        <w:trPr>
          <w:trHeight w:val="468"/>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100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1 635,02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63"/>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125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3 791,66</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573"/>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150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3 791,66</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28"/>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200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4 911,89</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32"/>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250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6 236,70</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13"/>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300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7 455,93</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507"/>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400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10 171,42</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CC2433">
        <w:trPr>
          <w:trHeight w:val="47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 условного прохода: 500 мм  (на высоте до 5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11 235,67</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сгонов у трубопроводов диаметром: до 20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481,57</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сгонов у трубопроводов диаметром: до 32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757,66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Смена сгонов у трубопроводов диаметром: до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1 309,08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1 914,36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фланцы стальные приварные, болты с гайками и шайбами - материал </w:t>
            </w:r>
            <w:r w:rsidRPr="00225F4B">
              <w:rPr>
                <w:rFonts w:eastAsia="Times New Roman" w:cs="Calibri"/>
                <w:sz w:val="18"/>
                <w:szCs w:val="18"/>
                <w:lang w:eastAsia="ru-RU"/>
              </w:rPr>
              <w:lastRenderedPageBreak/>
              <w:t>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Насадка и приварка</w:t>
            </w:r>
            <w:proofErr w:type="gramStart"/>
            <w:r w:rsidRPr="00225F4B">
              <w:rPr>
                <w:rFonts w:eastAsia="Times New Roman" w:cs="Calibri"/>
                <w:sz w:val="18"/>
                <w:szCs w:val="18"/>
                <w:lang w:eastAsia="ru-RU"/>
              </w:rPr>
              <w:t>2</w:t>
            </w:r>
            <w:proofErr w:type="gramEnd"/>
            <w:r w:rsidRPr="00225F4B">
              <w:rPr>
                <w:rFonts w:eastAsia="Times New Roman" w:cs="Calibri"/>
                <w:sz w:val="18"/>
                <w:szCs w:val="18"/>
                <w:lang w:eastAsia="ru-RU"/>
              </w:rPr>
              <w:t xml:space="preserve">  фланцев на концы труб. Соединение фланцев на болтах и прокладках.</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2 873,04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2 873,04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2 974,52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4 908,08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4 915,63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5 084,40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8 747,30</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8 962,75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12 541,07</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соед</w:t>
            </w:r>
            <w:proofErr w:type="spellEnd"/>
            <w:r w:rsidRPr="00225F4B">
              <w:rPr>
                <w:rFonts w:eastAsia="Times New Roman" w:cs="Calibri"/>
                <w:sz w:val="18"/>
                <w:szCs w:val="18"/>
                <w:lang w:eastAsia="ru-RU"/>
              </w:rPr>
              <w:t>.</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15 676,37</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2 720,98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фланцы стальные приварные, болты с гайками и шайбами - материал 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4 883,16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11 311,85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11 339,65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14 515,96</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патрубков, диаметр наружный врезаемой трубы: 273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38 917,35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стальные - материал заказчика</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патрубков, диаметр наружный врезаемой трубы: 325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47 889,05</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патрубков, диаметр наружный врезаемой трубы: 426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61 455,87</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18 742,23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фланцы стальные приварные, болты с гайками и шайбами - материал 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22 244,98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81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30 919,74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37 611,65</w:t>
            </w:r>
          </w:p>
        </w:tc>
        <w:tc>
          <w:tcPr>
            <w:tcW w:w="156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запрная</w:t>
            </w:r>
            <w:proofErr w:type="spellEnd"/>
            <w:r w:rsidRPr="00225F4B">
              <w:rPr>
                <w:rFonts w:eastAsia="Times New Roman" w:cs="Calibri"/>
                <w:sz w:val="18"/>
                <w:szCs w:val="18"/>
                <w:lang w:eastAsia="ru-RU"/>
              </w:rPr>
              <w:t xml:space="preserve"> арматура, болты с гайками и шайбами - материал заказчика</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арматуры с соединением фланцев на болтах и прокладках.</w:t>
            </w:r>
          </w:p>
        </w:tc>
      </w:tr>
      <w:tr w:rsidR="00225F4B" w:rsidRPr="00225F4B" w:rsidTr="00CC2433">
        <w:trPr>
          <w:trHeight w:val="711"/>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8 276,26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резбы</w:t>
            </w:r>
            <w:proofErr w:type="spellEnd"/>
            <w:r w:rsidRPr="00225F4B">
              <w:rPr>
                <w:rFonts w:eastAsia="Times New Roman" w:cs="Calibri"/>
                <w:sz w:val="18"/>
                <w:szCs w:val="18"/>
                <w:lang w:eastAsia="ru-RU"/>
              </w:rPr>
              <w:t xml:space="preserve"> - материал подрядчика, запорная арматура - материал заказчика</w:t>
            </w: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8 277,13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8 278,64</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8 287,42</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8 290,43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10 280,28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фланцы, болты с гайками и шайбами и запорная арматура - материал заказчика</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12 313,98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15 682,18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15 695,98</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19 728,43</w:t>
            </w:r>
          </w:p>
        </w:tc>
        <w:tc>
          <w:tcPr>
            <w:tcW w:w="156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225F4B">
              <w:rPr>
                <w:rFonts w:eastAsia="Times New Roman" w:cs="Calibri"/>
                <w:sz w:val="18"/>
                <w:szCs w:val="18"/>
                <w:lang w:eastAsia="ru-RU"/>
              </w:rPr>
              <w:t>2</w:t>
            </w:r>
            <w:proofErr w:type="gramEnd"/>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87 310,48</w:t>
            </w:r>
          </w:p>
        </w:tc>
        <w:tc>
          <w:tcPr>
            <w:tcW w:w="1560" w:type="dxa"/>
            <w:vMerge w:val="restart"/>
            <w:tcBorders>
              <w:top w:val="nil"/>
              <w:left w:val="single" w:sz="4" w:space="0" w:color="auto"/>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126" w:type="dxa"/>
            <w:tcBorders>
              <w:top w:val="nil"/>
              <w:left w:val="nil"/>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225F4B" w:rsidRPr="00225F4B" w:rsidTr="00804C97">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82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Заделка отверстий в местах прохода трубопровода: в кирпичных стенах</w:t>
            </w:r>
          </w:p>
        </w:tc>
        <w:tc>
          <w:tcPr>
            <w:tcW w:w="876"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1 370,00</w:t>
            </w:r>
          </w:p>
        </w:tc>
        <w:tc>
          <w:tcPr>
            <w:tcW w:w="1560" w:type="dxa"/>
            <w:vMerge/>
            <w:tcBorders>
              <w:top w:val="nil"/>
              <w:left w:val="single" w:sz="4" w:space="0" w:color="auto"/>
              <w:bottom w:val="nil"/>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225F4B" w:rsidRPr="00225F4B" w:rsidTr="00804C97">
        <w:trPr>
          <w:trHeight w:val="240"/>
        </w:trPr>
        <w:tc>
          <w:tcPr>
            <w:tcW w:w="47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382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76"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417"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56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2126"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4"/>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в редакции приказа Минстроя РФ от 23.01.2025 № 30/</w:t>
            </w:r>
            <w:proofErr w:type="spellStart"/>
            <w:r w:rsidRPr="00225F4B">
              <w:rPr>
                <w:rFonts w:eastAsia="Times New Roman" w:cs="Calibri"/>
                <w:sz w:val="18"/>
                <w:szCs w:val="18"/>
                <w:lang w:eastAsia="ru-RU"/>
              </w:rPr>
              <w:t>пр</w:t>
            </w:r>
            <w:proofErr w:type="spellEnd"/>
            <w:r w:rsidRPr="00225F4B">
              <w:rPr>
                <w:rFonts w:eastAsia="Times New Roman" w:cs="Calibri"/>
                <w:sz w:val="18"/>
                <w:szCs w:val="18"/>
                <w:lang w:eastAsia="ru-RU"/>
              </w:rPr>
              <w:t xml:space="preserve">, вступившей в силу с 25.03.2025 </w:t>
            </w:r>
          </w:p>
        </w:tc>
      </w:tr>
      <w:tr w:rsidR="00225F4B" w:rsidRPr="00225F4B" w:rsidTr="00804C97">
        <w:trPr>
          <w:trHeight w:val="74"/>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225F4B">
              <w:rPr>
                <w:rFonts w:eastAsia="Times New Roman" w:cs="Calibri"/>
                <w:sz w:val="18"/>
                <w:szCs w:val="18"/>
                <w:lang w:eastAsia="ru-RU"/>
              </w:rPr>
              <w:t>дств пр</w:t>
            </w:r>
            <w:proofErr w:type="gramEnd"/>
            <w:r w:rsidRPr="00225F4B">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225F4B" w:rsidRPr="00225F4B" w:rsidTr="00804C97">
        <w:trPr>
          <w:trHeight w:val="403"/>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225F4B" w:rsidRPr="00225F4B" w:rsidTr="00804C97">
        <w:trPr>
          <w:trHeight w:val="360"/>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225F4B" w:rsidRPr="00225F4B" w:rsidTr="00804C97">
        <w:trPr>
          <w:trHeight w:val="300"/>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225F4B">
              <w:rPr>
                <w:rFonts w:eastAsia="Times New Roman" w:cs="Calibri"/>
                <w:sz w:val="18"/>
                <w:szCs w:val="18"/>
                <w:lang w:eastAsia="ru-RU"/>
              </w:rPr>
              <w:t>коньюктурного</w:t>
            </w:r>
            <w:proofErr w:type="spellEnd"/>
            <w:r w:rsidRPr="00225F4B">
              <w:rPr>
                <w:rFonts w:eastAsia="Times New Roman" w:cs="Calibri"/>
                <w:sz w:val="18"/>
                <w:szCs w:val="18"/>
                <w:lang w:eastAsia="ru-RU"/>
              </w:rPr>
              <w:t xml:space="preserve"> анализа № КА 02.01.05.</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00"/>
        <w:gridCol w:w="3137"/>
        <w:gridCol w:w="1189"/>
        <w:gridCol w:w="1140"/>
        <w:gridCol w:w="2000"/>
        <w:gridCol w:w="2333"/>
      </w:tblGrid>
      <w:tr w:rsidR="00EC3D4C" w:rsidRPr="00225F4B" w:rsidTr="00EC3D4C">
        <w:trPr>
          <w:trHeight w:val="240"/>
        </w:trPr>
        <w:tc>
          <w:tcPr>
            <w:tcW w:w="11072" w:type="dxa"/>
            <w:gridSpan w:val="7"/>
            <w:tcBorders>
              <w:top w:val="nil"/>
              <w:left w:val="nil"/>
              <w:bottom w:val="nil"/>
              <w:right w:val="nil"/>
            </w:tcBorders>
            <w:shd w:val="clear" w:color="auto" w:fill="FBD4B4" w:themeFill="accent6" w:themeFillTint="66"/>
            <w:noWrap/>
            <w:hideMark/>
          </w:tcPr>
          <w:p w:rsidR="00EC3D4C" w:rsidRPr="00225F4B" w:rsidRDefault="00EC3D4C"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Работы при ремонте ТК  (РИМ в ценах 3 квартала 2025 г)</w:t>
            </w:r>
          </w:p>
        </w:tc>
      </w:tr>
      <w:tr w:rsidR="00225F4B" w:rsidRPr="00225F4B" w:rsidTr="00804C97">
        <w:trPr>
          <w:trHeight w:val="84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w:t>
            </w:r>
            <w:proofErr w:type="gramStart"/>
            <w:r w:rsidRPr="00225F4B">
              <w:rPr>
                <w:rFonts w:eastAsia="Times New Roman" w:cs="Calibri"/>
                <w:sz w:val="18"/>
                <w:szCs w:val="18"/>
                <w:lang w:eastAsia="ru-RU"/>
              </w:rPr>
              <w:t>п</w:t>
            </w:r>
            <w:proofErr w:type="gramEnd"/>
            <w:r w:rsidRPr="00225F4B">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ЛСР</w:t>
            </w:r>
          </w:p>
        </w:tc>
        <w:tc>
          <w:tcPr>
            <w:tcW w:w="3137"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Вид работ</w:t>
            </w:r>
          </w:p>
        </w:tc>
        <w:tc>
          <w:tcPr>
            <w:tcW w:w="1189"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Ед. изм.</w:t>
            </w:r>
          </w:p>
        </w:tc>
        <w:tc>
          <w:tcPr>
            <w:tcW w:w="114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Сметная стоимость            (</w:t>
            </w:r>
            <w:proofErr w:type="spellStart"/>
            <w:r w:rsidRPr="00225F4B">
              <w:rPr>
                <w:rFonts w:eastAsia="Times New Roman" w:cs="Calibri"/>
                <w:sz w:val="18"/>
                <w:szCs w:val="18"/>
                <w:lang w:eastAsia="ru-RU"/>
              </w:rPr>
              <w:t>руб</w:t>
            </w:r>
            <w:proofErr w:type="spellEnd"/>
            <w:r w:rsidRPr="00225F4B">
              <w:rPr>
                <w:rFonts w:eastAsia="Times New Roman" w:cs="Calibri"/>
                <w:sz w:val="18"/>
                <w:szCs w:val="18"/>
                <w:lang w:eastAsia="ru-RU"/>
              </w:rPr>
              <w:t>) ***</w:t>
            </w:r>
          </w:p>
        </w:tc>
        <w:tc>
          <w:tcPr>
            <w:tcW w:w="2000"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Материалы</w:t>
            </w:r>
          </w:p>
        </w:tc>
        <w:tc>
          <w:tcPr>
            <w:tcW w:w="2333" w:type="dxa"/>
            <w:tcBorders>
              <w:top w:val="single" w:sz="4" w:space="0" w:color="auto"/>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Примечания</w:t>
            </w:r>
          </w:p>
        </w:tc>
      </w:tr>
      <w:tr w:rsidR="00225F4B" w:rsidRPr="00225F4B" w:rsidTr="00804C9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ЛС 02-01-01</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 </w:t>
            </w:r>
          </w:p>
        </w:tc>
        <w:tc>
          <w:tcPr>
            <w:tcW w:w="6662" w:type="dxa"/>
            <w:gridSpan w:val="4"/>
            <w:tcBorders>
              <w:top w:val="single" w:sz="4" w:space="0" w:color="auto"/>
              <w:left w:val="nil"/>
              <w:bottom w:val="single" w:sz="4" w:space="0" w:color="auto"/>
              <w:right w:val="single" w:sz="4" w:space="0" w:color="000000"/>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25F4B">
              <w:rPr>
                <w:rFonts w:eastAsia="Times New Roman" w:cs="Calibri"/>
                <w:sz w:val="18"/>
                <w:szCs w:val="18"/>
                <w:lang w:eastAsia="ru-RU"/>
              </w:rPr>
              <w:t>п.п</w:t>
            </w:r>
            <w:proofErr w:type="spellEnd"/>
            <w:r w:rsidRPr="00225F4B">
              <w:rPr>
                <w:rFonts w:eastAsia="Times New Roman" w:cs="Calibri"/>
                <w:sz w:val="18"/>
                <w:szCs w:val="18"/>
                <w:lang w:eastAsia="ru-RU"/>
              </w:rPr>
              <w:t>. 10.2 и 10.3), объектов капитального строительства в целом</w:t>
            </w:r>
          </w:p>
        </w:tc>
      </w:tr>
      <w:tr w:rsidR="00225F4B" w:rsidRPr="00225F4B" w:rsidTr="00804C97">
        <w:trPr>
          <w:trHeight w:val="34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Строительные работы.</w:t>
            </w:r>
          </w:p>
        </w:tc>
      </w:tr>
      <w:tr w:rsidR="00225F4B" w:rsidRPr="00225F4B" w:rsidTr="00804C9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люков</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2 389,39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крышки и корпуса люка.</w:t>
            </w:r>
          </w:p>
        </w:tc>
      </w:tr>
      <w:tr w:rsidR="00225F4B" w:rsidRPr="00225F4B" w:rsidTr="00804C97">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камер со стенками: из бетонных блоков</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12 581,79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конструкций, бетонных блоков и бетонного основания</w:t>
            </w:r>
          </w:p>
        </w:tc>
      </w:tr>
      <w:tr w:rsidR="00225F4B" w:rsidRPr="00225F4B" w:rsidTr="00804C97">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круглых колодцев из сборного железобетона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12 482,29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225F4B" w:rsidRPr="00225F4B" w:rsidTr="00804C9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6 815,84</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Очистка камер: от мокрого ила и грязи без труб и арматуры</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5 645,33</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лестниц в  тепловых камерах со стенами: кирпичными</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16 721,94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материал подрядчика</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лестниц в существующих тепловых камерах со стенами: бетонными</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17 735,00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Замена люков и кирпичных горловин колодцев и камер</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7 746,63</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люки - материал заказчика</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225F4B" w:rsidRPr="00225F4B" w:rsidTr="00804C97">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Замена люков колодцев и камер</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6 568,83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225F4B" w:rsidRPr="00225F4B" w:rsidTr="00804C9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камер со стенками: из бетонных блоков</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бетонных и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конструкций</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21 617,13</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Конструкции сборные железобетонные, люки - материал заказчика</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225F4B" w:rsidRPr="00225F4B" w:rsidTr="00804C97">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круглых колодцев из сборного железобетона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м3 </w:t>
            </w:r>
            <w:proofErr w:type="gramStart"/>
            <w:r w:rsidRPr="00225F4B">
              <w:rPr>
                <w:rFonts w:eastAsia="Times New Roman" w:cs="Calibri"/>
                <w:sz w:val="18"/>
                <w:szCs w:val="18"/>
                <w:lang w:eastAsia="ru-RU"/>
              </w:rPr>
              <w:t>ж/б</w:t>
            </w:r>
            <w:proofErr w:type="gramEnd"/>
            <w:r w:rsidRPr="00225F4B">
              <w:rPr>
                <w:rFonts w:eastAsia="Times New Roman" w:cs="Calibri"/>
                <w:sz w:val="18"/>
                <w:szCs w:val="18"/>
                <w:lang w:eastAsia="ru-RU"/>
              </w:rPr>
              <w:t xml:space="preserve"> и бетонных конструкций колодца</w:t>
            </w:r>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30 578,82</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225F4B" w:rsidRPr="00225F4B"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люка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2 248,98</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люки - материал заказчика</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225F4B" w:rsidRPr="00225F4B"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25F4B" w:rsidRPr="00225F4B" w:rsidRDefault="00225F4B" w:rsidP="00225F4B">
            <w:pPr>
              <w:spacing w:after="0" w:line="240" w:lineRule="auto"/>
              <w:jc w:val="center"/>
              <w:rPr>
                <w:rFonts w:eastAsia="Times New Roman" w:cs="Calibri"/>
                <w:sz w:val="18"/>
                <w:szCs w:val="18"/>
                <w:lang w:eastAsia="ru-RU"/>
              </w:rPr>
            </w:pPr>
            <w:r w:rsidRPr="00225F4B">
              <w:rPr>
                <w:rFonts w:eastAsia="Times New Roman" w:cs="Calibri"/>
                <w:sz w:val="18"/>
                <w:szCs w:val="18"/>
                <w:lang w:eastAsia="ru-RU"/>
              </w:rPr>
              <w:t>Монтажные работы.</w:t>
            </w:r>
          </w:p>
        </w:tc>
      </w:tr>
      <w:tr w:rsidR="00225F4B" w:rsidRPr="00225F4B"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50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889,35</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100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1 500,48</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150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2 330,69</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200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4 198,11</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300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7 164,96</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400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11 044,73</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500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13 436,07</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600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16 231,46</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700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20 487,71</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запорной арматуры диаметром: до 800 мм (фланцевой)</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26 320,18</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22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696,60</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80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1 022,82</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1 349,05</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125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1 546,79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1 979,43</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3 384,66</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4 097,32</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30</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5 916,08</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nil"/>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6 796,42</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15 356,45</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15 886,71</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18 401,27</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фланцев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26 347,99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вентилей, клапанов обратных, кранов муфтовых диаметром: до 20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761,95</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вентилей, клапанов обратных, кранов муфтовых диаметром: до 32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970,59</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38</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вентилей, клапанов обратных, кранов муфтовых диаметром: до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1 251,79</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39</w:t>
            </w:r>
          </w:p>
        </w:tc>
        <w:tc>
          <w:tcPr>
            <w:tcW w:w="8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Демонтаж сальниковых компенсаторов в камерах диаметром труб: до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16 158,27</w:t>
            </w:r>
          </w:p>
        </w:tc>
        <w:tc>
          <w:tcPr>
            <w:tcW w:w="2000"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lang w:eastAsia="ru-RU"/>
              </w:rPr>
            </w:pPr>
            <w:r w:rsidRPr="00225F4B">
              <w:rPr>
                <w:rFonts w:eastAsia="Times New Roman" w:cs="Calibri"/>
                <w:lang w:eastAsia="ru-RU"/>
              </w:rPr>
              <w:t> </w:t>
            </w:r>
          </w:p>
        </w:tc>
      </w:tr>
      <w:tr w:rsidR="00225F4B" w:rsidRPr="00225F4B" w:rsidTr="00804C9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т</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260,71</w:t>
            </w:r>
          </w:p>
        </w:tc>
        <w:tc>
          <w:tcPr>
            <w:tcW w:w="2000"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4 272,11</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трубы, отводы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Изготовление штуцера. Установка, подгонка и приварка штуцера по месту.</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80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6 109,00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7 075,07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10 911,56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14 458,96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20 761,66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24 465,47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30 867,82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41 357,58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61 231,21</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63 508,51</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Врезка в существующие сети отводов и патрубков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88 230,20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1 362,56</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фланцы - материал заказчика</w:t>
            </w: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80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2 011,42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2 654,34</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125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3 040,78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3 892,02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6 658,06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8 112,03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60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11 689,28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13 440,53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30 919,82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32 020,20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37 016,12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Приварка фланцев к стальным трубопроводам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53 083,49</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single" w:sz="4" w:space="0" w:color="auto"/>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2 032,04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запорная арматура, болты с гайками и шайбами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до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3 986,77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5 997,06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8 955,14</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12 083,78</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16 618,07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26 513,63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40 032,37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56 670,43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кранов шаровых фланцевых диаметром: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120 815,54</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100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6 174,14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компенсаторы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225F4B" w:rsidRPr="00225F4B"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150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12 727,83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200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18 420,15</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250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30 468,45</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80</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300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31 802,02</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81</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400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41 280,10</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82</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500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61 769,26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83</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600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75 371,83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84</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700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87 226,47</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85</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Установка сальниковых компенсаторов диаметром труб: 800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proofErr w:type="gramStart"/>
            <w:r w:rsidRPr="00225F4B">
              <w:rPr>
                <w:rFonts w:eastAsia="Times New Roman" w:cs="Calibri"/>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121 038,63</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86</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Врезка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и установка кранов шаровых муфтовых диаметром: до 20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r w:rsidRPr="00225F4B">
              <w:rPr>
                <w:rFonts w:eastAsia="Times New Roman" w:cs="Calibri"/>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5 681,04</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proofErr w:type="spellStart"/>
            <w:r w:rsidRPr="00225F4B">
              <w:rPr>
                <w:rFonts w:eastAsia="Times New Roman" w:cs="Calibri"/>
                <w:sz w:val="18"/>
                <w:szCs w:val="18"/>
                <w:lang w:eastAsia="ru-RU"/>
              </w:rPr>
              <w:t>резбы</w:t>
            </w:r>
            <w:proofErr w:type="spellEnd"/>
            <w:r w:rsidRPr="00225F4B">
              <w:rPr>
                <w:rFonts w:eastAsia="Times New Roman" w:cs="Calibri"/>
                <w:sz w:val="18"/>
                <w:szCs w:val="18"/>
                <w:lang w:eastAsia="ru-RU"/>
              </w:rPr>
              <w:t xml:space="preserve"> и запорная арматура - материал заказчика</w:t>
            </w: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Изготовление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Разметка гнезда на трубопроводе. Установка и подгонка штуцера по месту. Приварка штуцера. </w:t>
            </w:r>
            <w:r w:rsidRPr="00225F4B">
              <w:rPr>
                <w:rFonts w:eastAsia="Times New Roman" w:cs="Calibri"/>
                <w:sz w:val="18"/>
                <w:szCs w:val="18"/>
                <w:lang w:eastAsia="ru-RU"/>
              </w:rPr>
              <w:lastRenderedPageBreak/>
              <w:t>Установка кранов шаровых муфтовых.</w:t>
            </w: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87</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Врезка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и установка кранов шаровых муфтовых диаметром: до 32 </w:t>
            </w:r>
            <w:r w:rsidRPr="00225F4B">
              <w:rPr>
                <w:rFonts w:eastAsia="Times New Roman" w:cs="Calibri"/>
                <w:sz w:val="18"/>
                <w:szCs w:val="18"/>
                <w:lang w:eastAsia="ru-RU"/>
              </w:rPr>
              <w:lastRenderedPageBreak/>
              <w:t>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 xml:space="preserve">1 </w:t>
            </w:r>
            <w:proofErr w:type="spellStart"/>
            <w:r w:rsidRPr="00225F4B">
              <w:rPr>
                <w:rFonts w:eastAsia="Times New Roman" w:cs="Calibri"/>
                <w:sz w:val="18"/>
                <w:szCs w:val="18"/>
                <w:lang w:eastAsia="ru-RU"/>
              </w:rPr>
              <w:t>компл</w:t>
            </w:r>
            <w:proofErr w:type="spellEnd"/>
            <w:r w:rsidRPr="00225F4B">
              <w:rPr>
                <w:rFonts w:eastAsia="Times New Roman" w:cs="Calibri"/>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6 068,26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lastRenderedPageBreak/>
              <w:t>88</w:t>
            </w:r>
          </w:p>
        </w:tc>
        <w:tc>
          <w:tcPr>
            <w:tcW w:w="80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w:t>
            </w:r>
          </w:p>
        </w:tc>
        <w:tc>
          <w:tcPr>
            <w:tcW w:w="3137"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Врезка </w:t>
            </w:r>
            <w:proofErr w:type="spellStart"/>
            <w:r w:rsidRPr="00225F4B">
              <w:rPr>
                <w:rFonts w:eastAsia="Times New Roman" w:cs="Calibri"/>
                <w:sz w:val="18"/>
                <w:szCs w:val="18"/>
                <w:lang w:eastAsia="ru-RU"/>
              </w:rPr>
              <w:t>резьб</w:t>
            </w:r>
            <w:proofErr w:type="spellEnd"/>
            <w:r w:rsidRPr="00225F4B">
              <w:rPr>
                <w:rFonts w:eastAsia="Times New Roman" w:cs="Calibri"/>
                <w:sz w:val="18"/>
                <w:szCs w:val="18"/>
                <w:lang w:eastAsia="ru-RU"/>
              </w:rPr>
              <w:t xml:space="preserve"> и установка кранов шаровых муфтовых диаметром: до 50 мм</w:t>
            </w:r>
          </w:p>
        </w:tc>
        <w:tc>
          <w:tcPr>
            <w:tcW w:w="1189" w:type="dxa"/>
            <w:tcBorders>
              <w:top w:val="nil"/>
              <w:left w:val="nil"/>
              <w:bottom w:val="single" w:sz="4" w:space="0" w:color="auto"/>
              <w:right w:val="single" w:sz="4" w:space="0" w:color="auto"/>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1 </w:t>
            </w:r>
            <w:proofErr w:type="spellStart"/>
            <w:r w:rsidRPr="00225F4B">
              <w:rPr>
                <w:rFonts w:eastAsia="Times New Roman" w:cs="Calibri"/>
                <w:sz w:val="18"/>
                <w:szCs w:val="18"/>
                <w:lang w:eastAsia="ru-RU"/>
              </w:rPr>
              <w:t>компл</w:t>
            </w:r>
            <w:proofErr w:type="spellEnd"/>
            <w:r w:rsidRPr="00225F4B">
              <w:rPr>
                <w:rFonts w:eastAsia="Times New Roman" w:cs="Calibri"/>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6 589,56</w:t>
            </w:r>
          </w:p>
        </w:tc>
        <w:tc>
          <w:tcPr>
            <w:tcW w:w="2000"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c>
          <w:tcPr>
            <w:tcW w:w="2333" w:type="dxa"/>
            <w:vMerge/>
            <w:tcBorders>
              <w:top w:val="nil"/>
              <w:left w:val="single" w:sz="4" w:space="0" w:color="auto"/>
              <w:bottom w:val="single" w:sz="4" w:space="0" w:color="000000"/>
              <w:right w:val="single" w:sz="4" w:space="0" w:color="auto"/>
            </w:tcBorders>
            <w:vAlign w:val="center"/>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240"/>
        </w:trPr>
        <w:tc>
          <w:tcPr>
            <w:tcW w:w="47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3137"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189"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114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2000"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c>
          <w:tcPr>
            <w:tcW w:w="2333" w:type="dxa"/>
            <w:tcBorders>
              <w:top w:val="nil"/>
              <w:left w:val="nil"/>
              <w:bottom w:val="nil"/>
              <w:right w:val="nil"/>
            </w:tcBorders>
            <w:shd w:val="clear" w:color="auto" w:fill="auto"/>
            <w:noWrap/>
            <w:hideMark/>
          </w:tcPr>
          <w:p w:rsidR="00225F4B" w:rsidRPr="00225F4B" w:rsidRDefault="00225F4B" w:rsidP="00225F4B">
            <w:pPr>
              <w:spacing w:after="0" w:line="240" w:lineRule="auto"/>
              <w:rPr>
                <w:rFonts w:eastAsia="Times New Roman" w:cs="Calibri"/>
                <w:sz w:val="18"/>
                <w:szCs w:val="18"/>
                <w:lang w:eastAsia="ru-RU"/>
              </w:rPr>
            </w:pPr>
          </w:p>
        </w:tc>
      </w:tr>
      <w:tr w:rsidR="00225F4B" w:rsidRPr="00225F4B" w:rsidTr="00804C97">
        <w:trPr>
          <w:trHeight w:val="739"/>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в редакции приказа Минстроя РФ от 23.01.2025 № 30/</w:t>
            </w:r>
            <w:proofErr w:type="spellStart"/>
            <w:r w:rsidRPr="00225F4B">
              <w:rPr>
                <w:rFonts w:eastAsia="Times New Roman" w:cs="Calibri"/>
                <w:sz w:val="18"/>
                <w:szCs w:val="18"/>
                <w:lang w:eastAsia="ru-RU"/>
              </w:rPr>
              <w:t>пр</w:t>
            </w:r>
            <w:proofErr w:type="spellEnd"/>
            <w:r w:rsidRPr="00225F4B">
              <w:rPr>
                <w:rFonts w:eastAsia="Times New Roman" w:cs="Calibri"/>
                <w:sz w:val="18"/>
                <w:szCs w:val="18"/>
                <w:lang w:eastAsia="ru-RU"/>
              </w:rPr>
              <w:t xml:space="preserve">, вступившей в силу с 25.03.2025 </w:t>
            </w:r>
          </w:p>
        </w:tc>
      </w:tr>
      <w:tr w:rsidR="00225F4B" w:rsidRPr="00225F4B" w:rsidTr="00804C97">
        <w:trPr>
          <w:trHeight w:val="577"/>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225F4B">
              <w:rPr>
                <w:rFonts w:eastAsia="Times New Roman" w:cs="Calibri"/>
                <w:sz w:val="18"/>
                <w:szCs w:val="18"/>
                <w:lang w:eastAsia="ru-RU"/>
              </w:rPr>
              <w:t>дств пр</w:t>
            </w:r>
            <w:proofErr w:type="gramEnd"/>
            <w:r w:rsidRPr="00225F4B">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225F4B" w:rsidRPr="00225F4B" w:rsidTr="00804C97">
        <w:trPr>
          <w:trHeight w:val="577"/>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225F4B">
              <w:rPr>
                <w:rFonts w:eastAsia="Times New Roman" w:cs="Calibri"/>
                <w:sz w:val="18"/>
                <w:szCs w:val="18"/>
                <w:lang w:eastAsia="ru-RU"/>
              </w:rPr>
              <w:t>пр</w:t>
            </w:r>
            <w:proofErr w:type="spellEnd"/>
            <w:proofErr w:type="gramEnd"/>
            <w:r w:rsidRPr="00225F4B">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225F4B" w:rsidRPr="00225F4B" w:rsidTr="00804C97">
        <w:trPr>
          <w:trHeight w:val="545"/>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225F4B" w:rsidRPr="00225F4B" w:rsidTr="00804C97">
        <w:trPr>
          <w:trHeight w:val="76"/>
        </w:trPr>
        <w:tc>
          <w:tcPr>
            <w:tcW w:w="11072" w:type="dxa"/>
            <w:gridSpan w:val="7"/>
            <w:tcBorders>
              <w:top w:val="nil"/>
              <w:left w:val="nil"/>
              <w:bottom w:val="nil"/>
              <w:right w:val="nil"/>
            </w:tcBorders>
            <w:shd w:val="clear" w:color="auto" w:fill="auto"/>
            <w:hideMark/>
          </w:tcPr>
          <w:p w:rsidR="00225F4B" w:rsidRPr="00225F4B" w:rsidRDefault="00225F4B" w:rsidP="00225F4B">
            <w:pPr>
              <w:spacing w:after="0" w:line="240" w:lineRule="auto"/>
              <w:rPr>
                <w:rFonts w:eastAsia="Times New Roman" w:cs="Calibri"/>
                <w:sz w:val="18"/>
                <w:szCs w:val="18"/>
                <w:lang w:eastAsia="ru-RU"/>
              </w:rPr>
            </w:pPr>
            <w:r w:rsidRPr="00225F4B">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225F4B">
              <w:rPr>
                <w:rFonts w:eastAsia="Times New Roman" w:cs="Calibri"/>
                <w:sz w:val="18"/>
                <w:szCs w:val="18"/>
                <w:lang w:eastAsia="ru-RU"/>
              </w:rPr>
              <w:t>коньюктурного</w:t>
            </w:r>
            <w:proofErr w:type="spellEnd"/>
            <w:r w:rsidRPr="00225F4B">
              <w:rPr>
                <w:rFonts w:eastAsia="Times New Roman" w:cs="Calibri"/>
                <w:sz w:val="18"/>
                <w:szCs w:val="18"/>
                <w:lang w:eastAsia="ru-RU"/>
              </w:rPr>
              <w:t xml:space="preserve"> анализа № КА 02.01.05.</w:t>
            </w:r>
          </w:p>
        </w:tc>
      </w:tr>
    </w:tbl>
    <w:p w:rsidR="00804C97" w:rsidRDefault="00804C97" w:rsidP="000F1747">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ook w:val="04A0" w:firstRow="1" w:lastRow="0" w:firstColumn="1" w:lastColumn="0" w:noHBand="0" w:noVBand="1"/>
      </w:tblPr>
      <w:tblGrid>
        <w:gridCol w:w="473"/>
        <w:gridCol w:w="800"/>
        <w:gridCol w:w="3680"/>
        <w:gridCol w:w="1100"/>
        <w:gridCol w:w="1440"/>
        <w:gridCol w:w="1560"/>
        <w:gridCol w:w="2019"/>
      </w:tblGrid>
      <w:tr w:rsidR="00EC3D4C" w:rsidRPr="00804C97" w:rsidTr="00EC3D4C">
        <w:trPr>
          <w:trHeight w:val="240"/>
        </w:trPr>
        <w:tc>
          <w:tcPr>
            <w:tcW w:w="11072" w:type="dxa"/>
            <w:gridSpan w:val="7"/>
            <w:tcBorders>
              <w:top w:val="nil"/>
              <w:left w:val="nil"/>
              <w:bottom w:val="nil"/>
              <w:right w:val="nil"/>
            </w:tcBorders>
            <w:shd w:val="clear" w:color="auto" w:fill="FBD4B4" w:themeFill="accent6" w:themeFillTint="66"/>
            <w:noWrap/>
            <w:hideMark/>
          </w:tcPr>
          <w:p w:rsidR="00EC3D4C" w:rsidRPr="00804C97" w:rsidRDefault="00EC3D4C"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Монтажные работы линейные участки теплотрасс (РИМ 3 квартал 2025 г)</w:t>
            </w:r>
          </w:p>
        </w:tc>
      </w:tr>
      <w:tr w:rsidR="00804C97" w:rsidRPr="00804C97" w:rsidTr="00804C97">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 </w:t>
            </w:r>
            <w:proofErr w:type="gramStart"/>
            <w:r w:rsidRPr="00804C97">
              <w:rPr>
                <w:rFonts w:eastAsia="Times New Roman" w:cs="Calibri"/>
                <w:sz w:val="18"/>
                <w:szCs w:val="18"/>
                <w:lang w:eastAsia="ru-RU"/>
              </w:rPr>
              <w:t>п</w:t>
            </w:r>
            <w:proofErr w:type="gramEnd"/>
            <w:r w:rsidRPr="00804C97">
              <w:rPr>
                <w:rFonts w:eastAsia="Times New Roman" w:cs="Calibri"/>
                <w:sz w:val="18"/>
                <w:szCs w:val="18"/>
                <w:lang w:eastAsia="ru-RU"/>
              </w:rPr>
              <w:t>/п</w:t>
            </w:r>
          </w:p>
        </w:tc>
        <w:tc>
          <w:tcPr>
            <w:tcW w:w="80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ЛСР</w:t>
            </w:r>
          </w:p>
        </w:tc>
        <w:tc>
          <w:tcPr>
            <w:tcW w:w="368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Вид работ</w:t>
            </w:r>
          </w:p>
        </w:tc>
        <w:tc>
          <w:tcPr>
            <w:tcW w:w="110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Ед. изм.</w:t>
            </w:r>
          </w:p>
        </w:tc>
        <w:tc>
          <w:tcPr>
            <w:tcW w:w="144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Сметная стоимость            (</w:t>
            </w:r>
            <w:proofErr w:type="spellStart"/>
            <w:r w:rsidRPr="00804C97">
              <w:rPr>
                <w:rFonts w:eastAsia="Times New Roman" w:cs="Calibri"/>
                <w:sz w:val="18"/>
                <w:szCs w:val="18"/>
                <w:lang w:eastAsia="ru-RU"/>
              </w:rPr>
              <w:t>руб</w:t>
            </w:r>
            <w:proofErr w:type="spellEnd"/>
            <w:r w:rsidRPr="00804C97">
              <w:rPr>
                <w:rFonts w:eastAsia="Times New Roman" w:cs="Calibri"/>
                <w:sz w:val="18"/>
                <w:szCs w:val="18"/>
                <w:lang w:eastAsia="ru-RU"/>
              </w:rPr>
              <w:t xml:space="preserve">) *** </w:t>
            </w:r>
          </w:p>
        </w:tc>
        <w:tc>
          <w:tcPr>
            <w:tcW w:w="156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Материалы</w:t>
            </w:r>
          </w:p>
        </w:tc>
        <w:tc>
          <w:tcPr>
            <w:tcW w:w="2019"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Примечания</w:t>
            </w:r>
          </w:p>
        </w:tc>
      </w:tr>
      <w:tr w:rsidR="00804C97" w:rsidRPr="00804C97" w:rsidTr="00804C97">
        <w:trPr>
          <w:trHeight w:val="184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ЛС 02-01-02</w:t>
            </w:r>
          </w:p>
        </w:tc>
        <w:tc>
          <w:tcPr>
            <w:tcW w:w="3680" w:type="dxa"/>
            <w:tcBorders>
              <w:top w:val="nil"/>
              <w:left w:val="nil"/>
              <w:bottom w:val="single" w:sz="4" w:space="0" w:color="auto"/>
              <w:right w:val="nil"/>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Монтажные работы при ремонте линейных участков наружных теплотрасс</w:t>
            </w:r>
          </w:p>
        </w:tc>
        <w:tc>
          <w:tcPr>
            <w:tcW w:w="6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804C97">
              <w:rPr>
                <w:rFonts w:eastAsia="Times New Roman" w:cs="Calibri"/>
                <w:sz w:val="18"/>
                <w:szCs w:val="18"/>
                <w:lang w:eastAsia="ru-RU"/>
              </w:rPr>
              <w:t>п.п</w:t>
            </w:r>
            <w:proofErr w:type="spellEnd"/>
            <w:r w:rsidRPr="00804C97">
              <w:rPr>
                <w:rFonts w:eastAsia="Times New Roman" w:cs="Calibri"/>
                <w:sz w:val="18"/>
                <w:szCs w:val="18"/>
                <w:lang w:eastAsia="ru-RU"/>
              </w:rPr>
              <w:t>. 10.2 и 10.3), объектов капитального строительства в целом</w:t>
            </w:r>
          </w:p>
        </w:tc>
      </w:tr>
      <w:tr w:rsidR="00804C97" w:rsidRPr="00804C97" w:rsidTr="00804C97">
        <w:trPr>
          <w:trHeight w:val="345"/>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Демонтажные  работы.</w:t>
            </w:r>
          </w:p>
        </w:tc>
      </w:tr>
      <w:tr w:rsidR="00804C97" w:rsidRPr="00804C97"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313,22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804C97" w:rsidRPr="00804C97" w:rsidTr="00CC2433">
        <w:trPr>
          <w:trHeight w:val="569"/>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80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452,14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100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467,18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CC2433">
        <w:trPr>
          <w:trHeight w:val="41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150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508,10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CC2433">
        <w:trPr>
          <w:trHeight w:val="394"/>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200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583,38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250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796,88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300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891,87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400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1 179,50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500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1 416,23</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600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1 596,22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700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1 936,19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12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трубопроводов в непроходных каналах краном диаметром труб: до 800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2 748,89</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50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516,79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804C97">
              <w:rPr>
                <w:rFonts w:eastAsia="Times New Roman" w:cs="Calibri"/>
                <w:sz w:val="18"/>
                <w:szCs w:val="18"/>
                <w:lang w:eastAsia="ru-RU"/>
              </w:rPr>
              <w:t>сильфонными</w:t>
            </w:r>
            <w:proofErr w:type="spellEnd"/>
            <w:r w:rsidRPr="00804C97">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70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520,77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80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528,70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100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547,90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125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669,39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150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741,84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200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818,31</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250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960,40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300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1 077,94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400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1 387,06</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500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1 796,51</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600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2 021,32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700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2 318,30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Демонтаж надземных трубопроводов, диаметр труб: 800 мм (высота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2 614,26</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315,78</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CC2433">
        <w:trPr>
          <w:trHeight w:val="683"/>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115,19</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 трубопроводов из стальных труб.</w:t>
            </w:r>
          </w:p>
        </w:tc>
      </w:tr>
      <w:tr w:rsidR="00804C97" w:rsidRPr="00804C97" w:rsidTr="00804C9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991,48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804C97">
              <w:rPr>
                <w:rFonts w:eastAsia="Times New Roman" w:cs="Calibri"/>
                <w:sz w:val="18"/>
                <w:szCs w:val="18"/>
                <w:lang w:eastAsia="ru-RU"/>
              </w:rPr>
              <w:t>сильфонными</w:t>
            </w:r>
            <w:proofErr w:type="spellEnd"/>
            <w:r w:rsidRPr="00804C97">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70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999,06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труб:80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1 021,51</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труб:100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1 146,92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труб:125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1 357,61</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труб:150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1 619,14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труб:200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1 760,45</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250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2 064,18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труб:300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2 231,62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400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2 926,05</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500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4 068,57</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600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4 442,06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41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w:t>
            </w:r>
            <w:proofErr w:type="gramStart"/>
            <w:r w:rsidRPr="00804C97">
              <w:rPr>
                <w:rFonts w:eastAsia="Times New Roman" w:cs="Calibri"/>
                <w:sz w:val="18"/>
                <w:szCs w:val="18"/>
                <w:lang w:eastAsia="ru-RU"/>
              </w:rPr>
              <w:t xml:space="preserve"> ,</w:t>
            </w:r>
            <w:proofErr w:type="gramEnd"/>
            <w:r w:rsidRPr="00804C97">
              <w:rPr>
                <w:rFonts w:eastAsia="Times New Roman" w:cs="Calibri"/>
                <w:sz w:val="18"/>
                <w:szCs w:val="18"/>
                <w:lang w:eastAsia="ru-RU"/>
              </w:rPr>
              <w:t xml:space="preserve"> диаметр труб: 700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5 180,47</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Прокладка трубопроводов в непроходном канале, диаметр труб: 800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6 562,04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50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986,89</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70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994,48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80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1 009,74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100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1 046,07</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125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1 281,78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150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1 420,42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200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1 576,33</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250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1 850,78</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300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2 071,66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400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2 691,90</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500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3 481,74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600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3 934,09</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700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4 512,46</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Надземная прокладка трубопроводов, диаметр труб: 800 мм (на высоту до 8 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5 103,99</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159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309,55</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219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356,00</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273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426,37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325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457,39</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426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573,46</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530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666,38</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630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782,43</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Резка операционных окон на трубах наружным диаметром: до 720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883,82</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159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1 431,51</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219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1 724,37</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273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2 471,25</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325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2 637,54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426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3 295,02</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61</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530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3 991,14</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62</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630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4 742,36</w:t>
            </w:r>
          </w:p>
        </w:tc>
        <w:tc>
          <w:tcPr>
            <w:tcW w:w="1560" w:type="dxa"/>
            <w:tcBorders>
              <w:top w:val="nil"/>
              <w:left w:val="nil"/>
              <w:bottom w:val="nil"/>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63</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Сварка операционных окон на трубах наружным диаметром: до 720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5 090,92</w:t>
            </w:r>
          </w:p>
        </w:tc>
        <w:tc>
          <w:tcPr>
            <w:tcW w:w="156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64</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100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1 635,70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nil"/>
              <w:left w:val="single" w:sz="4" w:space="0" w:color="auto"/>
              <w:bottom w:val="single" w:sz="4" w:space="0" w:color="000000"/>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65</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200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2 556,04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66</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300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3 437,74</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67</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400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3 684,62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68</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500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3 937,13</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69</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600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4 276,13</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70</w:t>
            </w:r>
          </w:p>
        </w:tc>
        <w:tc>
          <w:tcPr>
            <w:tcW w:w="8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700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4 752,92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71</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Замена участков трубопроводов диаметром: до 800 мм в канале</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5 283,55</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72</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100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1 557,45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и разборка такелажных приспособлений. Протаскивание труб лебедкой.</w:t>
            </w: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73</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150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1 667,55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74</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200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1 687,00</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75</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250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1 747,06</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76</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300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1 774,55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77</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400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1 996,75</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78</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500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2 331,22</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79</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600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2 373,92</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80</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700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2 628,02</w:t>
            </w:r>
          </w:p>
        </w:tc>
        <w:tc>
          <w:tcPr>
            <w:tcW w:w="1560" w:type="dxa"/>
            <w:tcBorders>
              <w:top w:val="nil"/>
              <w:left w:val="nil"/>
              <w:bottom w:val="nil"/>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81</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Протаскивание стальных труб диаметром: 800 мм</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2 677,32</w:t>
            </w:r>
          </w:p>
        </w:tc>
        <w:tc>
          <w:tcPr>
            <w:tcW w:w="156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82</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110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156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2019"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r>
      <w:tr w:rsidR="00804C97" w:rsidRPr="00804C97"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  ПП трубопроводов.</w:t>
            </w:r>
          </w:p>
        </w:tc>
      </w:tr>
      <w:tr w:rsidR="00804C97" w:rsidRPr="00804C97" w:rsidTr="00804C97">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83</w:t>
            </w:r>
          </w:p>
        </w:tc>
        <w:tc>
          <w:tcPr>
            <w:tcW w:w="800" w:type="dxa"/>
            <w:tcBorders>
              <w:top w:val="single" w:sz="4" w:space="0" w:color="auto"/>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single" w:sz="4" w:space="0" w:color="auto"/>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50 мм (на высоту до 5 м)</w:t>
            </w:r>
          </w:p>
        </w:tc>
        <w:tc>
          <w:tcPr>
            <w:tcW w:w="1100" w:type="dxa"/>
            <w:tcBorders>
              <w:top w:val="single" w:sz="4" w:space="0" w:color="auto"/>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single" w:sz="4" w:space="0" w:color="auto"/>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347,99</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Гидравлическое испытание, присыпка трубопровода слоем грунта толщиной 10 см.</w:t>
            </w:r>
          </w:p>
        </w:tc>
      </w:tr>
      <w:tr w:rsidR="00804C97" w:rsidRPr="00804C97" w:rsidTr="00804C9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84</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65 мм (на высоту до 5 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360,54</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85</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100 мм (на высоту до 5 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393,70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86</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Укладка трубопроводов из полипропиленовых труб диаметром: 125 мм (на высоту до 5 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476,77</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87</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полипропиленовых фасонных частей (кроме тройников)</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731,63</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88</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полипропиленовых фасонных частей: тройников</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1 </w:t>
            </w:r>
            <w:proofErr w:type="spellStart"/>
            <w:proofErr w:type="gramStart"/>
            <w:r w:rsidRPr="00804C97">
              <w:rPr>
                <w:rFonts w:eastAsia="Times New Roman" w:cs="Calibri"/>
                <w:sz w:val="18"/>
                <w:szCs w:val="18"/>
                <w:lang w:eastAsia="ru-RU"/>
              </w:rPr>
              <w:t>шт</w:t>
            </w:r>
            <w:proofErr w:type="spellEnd"/>
            <w:proofErr w:type="gramEnd"/>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1 078,96</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300"/>
        </w:trPr>
        <w:tc>
          <w:tcPr>
            <w:tcW w:w="1107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4C97" w:rsidRPr="00804C97" w:rsidRDefault="00804C97" w:rsidP="00804C97">
            <w:pPr>
              <w:spacing w:after="0" w:line="240" w:lineRule="auto"/>
              <w:jc w:val="center"/>
              <w:rPr>
                <w:rFonts w:eastAsia="Times New Roman" w:cs="Calibri"/>
                <w:sz w:val="18"/>
                <w:szCs w:val="18"/>
                <w:lang w:eastAsia="ru-RU"/>
              </w:rPr>
            </w:pPr>
            <w:r w:rsidRPr="00804C97">
              <w:rPr>
                <w:rFonts w:eastAsia="Times New Roman" w:cs="Calibri"/>
                <w:sz w:val="18"/>
                <w:szCs w:val="18"/>
                <w:lang w:eastAsia="ru-RU"/>
              </w:rPr>
              <w:t>Монтаж  МП трубопроводов.</w:t>
            </w:r>
          </w:p>
        </w:tc>
      </w:tr>
      <w:tr w:rsidR="00804C97" w:rsidRPr="00804C97" w:rsidTr="00804C9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89</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804C97">
              <w:rPr>
                <w:rFonts w:eastAsia="Times New Roman" w:cs="Calibri"/>
                <w:sz w:val="18"/>
                <w:szCs w:val="18"/>
                <w:lang w:eastAsia="ru-RU"/>
              </w:rPr>
              <w:t>металлополимерных</w:t>
            </w:r>
            <w:proofErr w:type="spellEnd"/>
            <w:r w:rsidRPr="00804C97">
              <w:rPr>
                <w:rFonts w:eastAsia="Times New Roman" w:cs="Calibri"/>
                <w:sz w:val="18"/>
                <w:szCs w:val="18"/>
                <w:lang w:eastAsia="ru-RU"/>
              </w:rPr>
              <w:t xml:space="preserve"> труб диаметром: до 15 мм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1 083,09</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Трубы, фасонные части, материал для скользящих опор, вода - материал заказчика</w:t>
            </w:r>
          </w:p>
        </w:tc>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804C97" w:rsidRPr="00804C97" w:rsidTr="00804C97">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90</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804C97">
              <w:rPr>
                <w:rFonts w:eastAsia="Times New Roman" w:cs="Calibri"/>
                <w:sz w:val="18"/>
                <w:szCs w:val="18"/>
                <w:lang w:eastAsia="ru-RU"/>
              </w:rPr>
              <w:t>металлополимерных</w:t>
            </w:r>
            <w:proofErr w:type="spellEnd"/>
            <w:r w:rsidRPr="00804C97">
              <w:rPr>
                <w:rFonts w:eastAsia="Times New Roman" w:cs="Calibri"/>
                <w:sz w:val="18"/>
                <w:szCs w:val="18"/>
                <w:lang w:eastAsia="ru-RU"/>
              </w:rPr>
              <w:t xml:space="preserve"> труб диаметром: 20 мм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1 699,82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lastRenderedPageBreak/>
              <w:t>91</w:t>
            </w:r>
          </w:p>
        </w:tc>
        <w:tc>
          <w:tcPr>
            <w:tcW w:w="8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w:t>
            </w:r>
          </w:p>
        </w:tc>
        <w:tc>
          <w:tcPr>
            <w:tcW w:w="3680" w:type="dxa"/>
            <w:tcBorders>
              <w:top w:val="nil"/>
              <w:left w:val="nil"/>
              <w:bottom w:val="single" w:sz="4" w:space="0" w:color="auto"/>
              <w:right w:val="single" w:sz="4" w:space="0" w:color="auto"/>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804C97">
              <w:rPr>
                <w:rFonts w:eastAsia="Times New Roman" w:cs="Calibri"/>
                <w:sz w:val="18"/>
                <w:szCs w:val="18"/>
                <w:lang w:eastAsia="ru-RU"/>
              </w:rPr>
              <w:t>металлополимерных</w:t>
            </w:r>
            <w:proofErr w:type="spellEnd"/>
            <w:r w:rsidRPr="00804C97">
              <w:rPr>
                <w:rFonts w:eastAsia="Times New Roman" w:cs="Calibri"/>
                <w:sz w:val="18"/>
                <w:szCs w:val="18"/>
                <w:lang w:eastAsia="ru-RU"/>
              </w:rPr>
              <w:t xml:space="preserve"> труб диаметром: 25 - 32 мм</w:t>
            </w:r>
          </w:p>
        </w:tc>
        <w:tc>
          <w:tcPr>
            <w:tcW w:w="110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1 899,42</w:t>
            </w:r>
          </w:p>
        </w:tc>
        <w:tc>
          <w:tcPr>
            <w:tcW w:w="1560"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c>
          <w:tcPr>
            <w:tcW w:w="2019" w:type="dxa"/>
            <w:vMerge/>
            <w:tcBorders>
              <w:top w:val="nil"/>
              <w:left w:val="single" w:sz="4" w:space="0" w:color="auto"/>
              <w:bottom w:val="single" w:sz="4" w:space="0" w:color="000000"/>
              <w:right w:val="single" w:sz="4" w:space="0" w:color="auto"/>
            </w:tcBorders>
            <w:vAlign w:val="center"/>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240"/>
        </w:trPr>
        <w:tc>
          <w:tcPr>
            <w:tcW w:w="473"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80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368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110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144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1560"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c>
          <w:tcPr>
            <w:tcW w:w="2019" w:type="dxa"/>
            <w:tcBorders>
              <w:top w:val="nil"/>
              <w:left w:val="nil"/>
              <w:bottom w:val="nil"/>
              <w:right w:val="nil"/>
            </w:tcBorders>
            <w:shd w:val="clear" w:color="auto" w:fill="auto"/>
            <w:noWrap/>
            <w:hideMark/>
          </w:tcPr>
          <w:p w:rsidR="00804C97" w:rsidRPr="00804C97" w:rsidRDefault="00804C97" w:rsidP="00804C97">
            <w:pPr>
              <w:spacing w:after="0" w:line="240" w:lineRule="auto"/>
              <w:rPr>
                <w:rFonts w:eastAsia="Times New Roman" w:cs="Calibri"/>
                <w:sz w:val="18"/>
                <w:szCs w:val="18"/>
                <w:lang w:eastAsia="ru-RU"/>
              </w:rPr>
            </w:pPr>
          </w:p>
        </w:tc>
      </w:tr>
      <w:tr w:rsidR="00804C97" w:rsidRPr="00804C97" w:rsidTr="00804C97">
        <w:trPr>
          <w:trHeight w:val="750"/>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Сметная стоимость сформирована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804C97">
              <w:rPr>
                <w:rFonts w:eastAsia="Times New Roman" w:cs="Calibri"/>
                <w:sz w:val="18"/>
                <w:szCs w:val="18"/>
                <w:lang w:eastAsia="ru-RU"/>
              </w:rPr>
              <w:t>пр</w:t>
            </w:r>
            <w:proofErr w:type="spellEnd"/>
            <w:proofErr w:type="gramEnd"/>
            <w:r w:rsidRPr="00804C97">
              <w:rPr>
                <w:rFonts w:eastAsia="Times New Roman" w:cs="Calibri"/>
                <w:sz w:val="18"/>
                <w:szCs w:val="18"/>
                <w:lang w:eastAsia="ru-RU"/>
              </w:rPr>
              <w:t>, в редакции приказа Минстроя РФ от 23.01.2025 № 30/</w:t>
            </w:r>
            <w:proofErr w:type="spellStart"/>
            <w:r w:rsidRPr="00804C97">
              <w:rPr>
                <w:rFonts w:eastAsia="Times New Roman" w:cs="Calibri"/>
                <w:sz w:val="18"/>
                <w:szCs w:val="18"/>
                <w:lang w:eastAsia="ru-RU"/>
              </w:rPr>
              <w:t>пр</w:t>
            </w:r>
            <w:proofErr w:type="spellEnd"/>
            <w:r w:rsidRPr="00804C97">
              <w:rPr>
                <w:rFonts w:eastAsia="Times New Roman" w:cs="Calibri"/>
                <w:sz w:val="18"/>
                <w:szCs w:val="18"/>
                <w:lang w:eastAsia="ru-RU"/>
              </w:rPr>
              <w:t xml:space="preserve">, вступившей в силу с 25.03.2025 </w:t>
            </w:r>
          </w:p>
        </w:tc>
      </w:tr>
      <w:tr w:rsidR="00804C97" w:rsidRPr="00804C97" w:rsidTr="00804C97">
        <w:trPr>
          <w:trHeight w:val="578"/>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Согласно приказу НТ МУП "Горэнерго-НТ" № 97 от 27.12.2023 года в целях исключения неэффективного расходования денежных сре</w:t>
            </w:r>
            <w:proofErr w:type="gramStart"/>
            <w:r w:rsidRPr="00804C97">
              <w:rPr>
                <w:rFonts w:eastAsia="Times New Roman" w:cs="Calibri"/>
                <w:sz w:val="18"/>
                <w:szCs w:val="18"/>
                <w:lang w:eastAsia="ru-RU"/>
              </w:rPr>
              <w:t>дств пр</w:t>
            </w:r>
            <w:proofErr w:type="gramEnd"/>
            <w:r w:rsidRPr="00804C97">
              <w:rPr>
                <w:rFonts w:eastAsia="Times New Roman" w:cs="Calibri"/>
                <w:sz w:val="18"/>
                <w:szCs w:val="18"/>
                <w:lang w:eastAsia="ru-RU"/>
              </w:rPr>
              <w:t>и формировании начальной (максимальной) цены для проведения ремонтов  сметная стоимость определяется ресурсно-индексным методом с использованием базы ФСНБ-2022., с обязательным применением понижающего коэффициента 0,8 к итогам.</w:t>
            </w:r>
          </w:p>
        </w:tc>
      </w:tr>
      <w:tr w:rsidR="00804C97" w:rsidRPr="00804C97" w:rsidTr="00804C97">
        <w:trPr>
          <w:trHeight w:val="771"/>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При производстве работ в период с 20.10 по 15.04 для учёта дополнительных затрат, которые возникают при производстве  работ в холодный период применяются нормы согласно приказа Министерства строительства и жилищно-коммунального хозяйства РФ от 25 мая 2021 г. N 325/</w:t>
            </w:r>
            <w:proofErr w:type="spellStart"/>
            <w:proofErr w:type="gramStart"/>
            <w:r w:rsidRPr="00804C97">
              <w:rPr>
                <w:rFonts w:eastAsia="Times New Roman" w:cs="Calibri"/>
                <w:sz w:val="18"/>
                <w:szCs w:val="18"/>
                <w:lang w:eastAsia="ru-RU"/>
              </w:rPr>
              <w:t>пр</w:t>
            </w:r>
            <w:proofErr w:type="spellEnd"/>
            <w:proofErr w:type="gramEnd"/>
            <w:r w:rsidRPr="00804C97">
              <w:rPr>
                <w:rFonts w:eastAsia="Times New Roman" w:cs="Calibri"/>
                <w:sz w:val="18"/>
                <w:szCs w:val="18"/>
                <w:lang w:eastAsia="ru-RU"/>
              </w:rPr>
              <w:t xml:space="preserve"> "Об утверждении Методики определения дополнительных затрат при производстве работ в зимнее время", кроме работ проводимых в отапливаемых помещениях.</w:t>
            </w:r>
          </w:p>
        </w:tc>
      </w:tr>
      <w:tr w:rsidR="00804C97" w:rsidRPr="00804C97" w:rsidTr="00804C97">
        <w:trPr>
          <w:trHeight w:val="457"/>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Для организаций, использующих общую систему налогообложения, итоговая стоимость работ формируется с учётом ставки НДС - 20%. Для организаций или ИП, работающих по упрощённой системе налогообложения, применяются ставки НДС - 5% или 7%, в соответствии с налоговым законодательством. В случае освобождения организации или ИП от НДС, сметная стоимость учитывает затраты на его уплату при приобретении оборудования и материалов по формуле (МАТ+ОБ-МАТЗАК-ОБЗАК)*0,2</w:t>
            </w:r>
          </w:p>
        </w:tc>
      </w:tr>
      <w:tr w:rsidR="00804C97" w:rsidRPr="00804C97" w:rsidTr="00804C97">
        <w:trPr>
          <w:trHeight w:val="300"/>
        </w:trPr>
        <w:tc>
          <w:tcPr>
            <w:tcW w:w="11072" w:type="dxa"/>
            <w:gridSpan w:val="7"/>
            <w:tcBorders>
              <w:top w:val="nil"/>
              <w:left w:val="nil"/>
              <w:bottom w:val="nil"/>
              <w:right w:val="nil"/>
            </w:tcBorders>
            <w:shd w:val="clear" w:color="auto" w:fill="auto"/>
            <w:hideMark/>
          </w:tcPr>
          <w:p w:rsidR="00804C97" w:rsidRPr="00804C97" w:rsidRDefault="00804C97" w:rsidP="00804C97">
            <w:pPr>
              <w:spacing w:after="0" w:line="240" w:lineRule="auto"/>
              <w:rPr>
                <w:rFonts w:eastAsia="Times New Roman" w:cs="Calibri"/>
                <w:sz w:val="18"/>
                <w:szCs w:val="18"/>
                <w:lang w:eastAsia="ru-RU"/>
              </w:rPr>
            </w:pPr>
            <w:r w:rsidRPr="00804C97">
              <w:rPr>
                <w:rFonts w:eastAsia="Times New Roman" w:cs="Calibri"/>
                <w:sz w:val="18"/>
                <w:szCs w:val="18"/>
                <w:lang w:eastAsia="ru-RU"/>
              </w:rPr>
              <w:t xml:space="preserve">*** Затраты на утилизацию демонтированных материалов и конструкций определяются отдельно на основании </w:t>
            </w:r>
            <w:proofErr w:type="spellStart"/>
            <w:r w:rsidRPr="00804C97">
              <w:rPr>
                <w:rFonts w:eastAsia="Times New Roman" w:cs="Calibri"/>
                <w:sz w:val="18"/>
                <w:szCs w:val="18"/>
                <w:lang w:eastAsia="ru-RU"/>
              </w:rPr>
              <w:t>коньюктурного</w:t>
            </w:r>
            <w:proofErr w:type="spellEnd"/>
            <w:r w:rsidRPr="00804C97">
              <w:rPr>
                <w:rFonts w:eastAsia="Times New Roman" w:cs="Calibri"/>
                <w:sz w:val="18"/>
                <w:szCs w:val="18"/>
                <w:lang w:eastAsia="ru-RU"/>
              </w:rPr>
              <w:t xml:space="preserve"> анализа № КА 02.01.05.</w:t>
            </w:r>
          </w:p>
        </w:tc>
      </w:tr>
    </w:tbl>
    <w:p w:rsidR="00B640CE" w:rsidRPr="00FE34F4"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lastRenderedPageBreak/>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6416C4" w:rsidP="00346904">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78646B" w:rsidRPr="002E2A49">
        <w:rPr>
          <w:rFonts w:ascii="Times New Roman" w:eastAsia="Times New Roman" w:hAnsi="Times New Roman" w:cs="Times New Roman"/>
          <w:bCs/>
          <w:lang w:eastAsia="ru-RU"/>
        </w:rPr>
        <w:t xml:space="preserve"> выявления несоответствие участников иным требованиям, установленных в закупочной документации.</w:t>
      </w:r>
    </w:p>
    <w:p w:rsidR="00F67BF5" w:rsidRDefault="006416C4" w:rsidP="00346904">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F67BF5" w:rsidRPr="002E2A49">
        <w:rPr>
          <w:rFonts w:ascii="Times New Roman" w:eastAsia="Times New Roman" w:hAnsi="Times New Roman" w:cs="Times New Roman"/>
          <w:bCs/>
          <w:lang w:eastAsia="ru-RU"/>
        </w:rPr>
        <w:t xml:space="preserve">.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9</w:t>
      </w:r>
      <w:r w:rsidRPr="006416C4">
        <w:rPr>
          <w:rFonts w:ascii="Times New Roman" w:eastAsia="Times New Roman" w:hAnsi="Times New Roman" w:cs="Times New Roman"/>
          <w:bCs/>
          <w:lang w:eastAsia="ru-RU"/>
        </w:rPr>
        <w:t>.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6416C4">
        <w:rPr>
          <w:rFonts w:ascii="Times New Roman" w:eastAsia="Times New Roman" w:hAnsi="Times New Roman" w:cs="Times New Roman"/>
          <w:bCs/>
          <w:lang w:eastAsia="ru-RU"/>
        </w:rPr>
        <w:t>пп</w:t>
      </w:r>
      <w:proofErr w:type="spellEnd"/>
      <w:r w:rsidRPr="006416C4">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6416C4">
        <w:rPr>
          <w:rFonts w:ascii="Times New Roman" w:eastAsia="Times New Roman" w:hAnsi="Times New Roman" w:cs="Times New Roman"/>
          <w:bCs/>
          <w:lang w:eastAsia="ru-RU"/>
        </w:rPr>
        <w:t>пп</w:t>
      </w:r>
      <w:proofErr w:type="spellEnd"/>
      <w:r w:rsidRPr="006416C4">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16C4" w:rsidRPr="006416C4"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w:t>
      </w:r>
      <w:proofErr w:type="gramStart"/>
      <w:r w:rsidRPr="006416C4">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6416C4">
        <w:rPr>
          <w:rFonts w:ascii="Times New Roman" w:eastAsia="Times New Roman" w:hAnsi="Times New Roman" w:cs="Times New Roman"/>
          <w:bCs/>
          <w:lang w:eastAsia="ru-RU"/>
        </w:rPr>
        <w:t xml:space="preserve"> товара российского происхождения;</w:t>
      </w:r>
    </w:p>
    <w:p w:rsidR="006416C4" w:rsidRPr="002E2A49" w:rsidRDefault="006416C4" w:rsidP="006416C4">
      <w:pPr>
        <w:spacing w:after="0" w:line="240" w:lineRule="auto"/>
        <w:jc w:val="both"/>
        <w:rPr>
          <w:rFonts w:ascii="Times New Roman" w:eastAsia="Times New Roman" w:hAnsi="Times New Roman" w:cs="Times New Roman"/>
          <w:bCs/>
          <w:lang w:eastAsia="ru-RU"/>
        </w:rPr>
      </w:pPr>
      <w:r w:rsidRPr="006416C4">
        <w:rPr>
          <w:rFonts w:ascii="Times New Roman" w:eastAsia="Times New Roman" w:hAnsi="Times New Roman" w:cs="Times New Roman"/>
          <w:bCs/>
          <w:lang w:eastAsia="ru-RU"/>
        </w:rPr>
        <w:t xml:space="preserve">    </w:t>
      </w:r>
      <w:proofErr w:type="gramStart"/>
      <w:r w:rsidRPr="006416C4">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w:t>
      </w:r>
      <w:r w:rsidRPr="002E2A49">
        <w:rPr>
          <w:rFonts w:ascii="Times New Roman" w:eastAsia="Times New Roman" w:hAnsi="Times New Roman" w:cs="Times New Roman"/>
          <w:bCs/>
          <w:lang w:eastAsia="ru-RU"/>
        </w:rPr>
        <w:lastRenderedPageBreak/>
        <w:t>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945C3" w:rsidRPr="00325B5F" w:rsidRDefault="0078646B" w:rsidP="008945C3">
      <w:pPr>
        <w:autoSpaceDE w:val="0"/>
        <w:autoSpaceDN w:val="0"/>
        <w:adjustRightInd w:val="0"/>
        <w:spacing w:before="240" w:line="240" w:lineRule="auto"/>
        <w:jc w:val="both"/>
        <w:rPr>
          <w:rFonts w:ascii="Times New Roman" w:hAnsi="Times New Roman" w:cs="Times New Roman"/>
          <w:b/>
          <w:shd w:val="clear" w:color="auto" w:fill="FFFFFF"/>
        </w:rPr>
      </w:pPr>
      <w:r w:rsidRPr="002E2A49">
        <w:rPr>
          <w:rFonts w:ascii="Times New Roman" w:hAnsi="Times New Roman"/>
          <w:b/>
          <w:spacing w:val="-6"/>
        </w:rPr>
        <w:t>2</w:t>
      </w:r>
      <w:r w:rsidR="00400B81" w:rsidRPr="002E2A49">
        <w:rPr>
          <w:rFonts w:ascii="Times New Roman" w:hAnsi="Times New Roman"/>
          <w:b/>
          <w:spacing w:val="-6"/>
        </w:rPr>
        <w:t>2</w:t>
      </w:r>
      <w:r w:rsidRPr="002E2A49">
        <w:rPr>
          <w:rFonts w:ascii="Times New Roman" w:hAnsi="Times New Roman"/>
          <w:b/>
          <w:spacing w:val="-6"/>
        </w:rPr>
        <w:t xml:space="preserve">. </w:t>
      </w:r>
      <w:r w:rsidR="008945C3" w:rsidRPr="00325B5F">
        <w:rPr>
          <w:rFonts w:ascii="Times New Roman" w:hAnsi="Times New Roman" w:cs="Times New Roman"/>
          <w:b/>
          <w:shd w:val="clear" w:color="auto" w:fill="FFFFFF"/>
        </w:rPr>
        <w:t>Применение национального режима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w:t>
      </w:r>
      <w:r w:rsidRPr="00325B5F">
        <w:rPr>
          <w:rFonts w:ascii="Times New Roman" w:hAnsi="Times New Roman" w:cs="Times New Roman"/>
          <w:shd w:val="clear" w:color="auto" w:fill="FFFFFF"/>
        </w:rPr>
        <w:lastRenderedPageBreak/>
        <w:t>работе, услуге, соответственно выполняемой, оказываемой зарегистрированным на территории иностранного государства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945C3" w:rsidRPr="00325B5F" w:rsidRDefault="008945C3" w:rsidP="008945C3">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8646B" w:rsidRPr="002E2A49" w:rsidRDefault="0078646B" w:rsidP="008945C3">
      <w:pPr>
        <w:pStyle w:val="ConsPlusNormal"/>
        <w:numPr>
          <w:ilvl w:val="0"/>
          <w:numId w:val="0"/>
        </w:numPr>
        <w:spacing w:line="259" w:lineRule="auto"/>
        <w:jc w:val="both"/>
        <w:rPr>
          <w:rFonts w:ascii="Times New Roman" w:hAnsi="Times New Roman"/>
          <w:spacing w:val="-6"/>
          <w:sz w:val="22"/>
          <w:szCs w:val="22"/>
        </w:rPr>
      </w:pPr>
    </w:p>
    <w:bookmarkEnd w:id="8"/>
    <w:bookmarkEnd w:id="9"/>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Общая стоимость выполняемых работ по настоящему договору</w:t>
      </w:r>
      <w:r w:rsidR="00BC4CAA">
        <w:rPr>
          <w:rFonts w:ascii="Times New Roman" w:eastAsia="Times New Roman" w:hAnsi="Times New Roman" w:cs="Times New Roman"/>
          <w:lang w:eastAsia="ru-RU"/>
        </w:rPr>
        <w:t xml:space="preserve"> составляет</w:t>
      </w:r>
      <w:r w:rsidR="00FB3802" w:rsidRPr="00FB3802">
        <w:rPr>
          <w:rFonts w:ascii="Times New Roman" w:eastAsia="Times New Roman" w:hAnsi="Times New Roman" w:cs="Times New Roman"/>
          <w:lang w:eastAsia="ru-RU"/>
        </w:rPr>
        <w:t xml:space="preserve">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3.2.11. Подрядчик обязан перед началом выполнения работ разработать и согласовать с Заказчиком ПОР, </w:t>
      </w:r>
      <w:r w:rsidRPr="0060286F">
        <w:rPr>
          <w:rFonts w:ascii="Times New Roman" w:eastAsia="Times New Roman" w:hAnsi="Times New Roman" w:cs="Times New Roman"/>
          <w:lang w:eastAsia="ru-RU"/>
        </w:rPr>
        <w:lastRenderedPageBreak/>
        <w:t>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454E22"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Нижнетагильское муниципальное унитарное предприятие «Горэнерго-НТ» </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ИНН 6623090236</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КПП 662301001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ОГРН 1126623013461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Юридический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Почтовый адрес/Фактический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Телефон/факс: 8 (3435) 230-560</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u w:val="single"/>
              </w:rPr>
            </w:pPr>
            <w:r w:rsidRPr="00FE6804">
              <w:rPr>
                <w:rFonts w:ascii="Times New Roman" w:eastAsia="Calibri" w:hAnsi="Times New Roman" w:cs="Times New Roman"/>
              </w:rPr>
              <w:t>Эл</w:t>
            </w:r>
            <w:proofErr w:type="gramStart"/>
            <w:r w:rsidRPr="00FE6804">
              <w:rPr>
                <w:rFonts w:ascii="Times New Roman" w:eastAsia="Calibri" w:hAnsi="Times New Roman" w:cs="Times New Roman"/>
              </w:rPr>
              <w:t>.п</w:t>
            </w:r>
            <w:proofErr w:type="gramEnd"/>
            <w:r w:rsidRPr="00FE6804">
              <w:rPr>
                <w:rFonts w:ascii="Times New Roman" w:eastAsia="Calibri" w:hAnsi="Times New Roman" w:cs="Times New Roman"/>
              </w:rPr>
              <w:t xml:space="preserve">очта: </w:t>
            </w:r>
            <w:r w:rsidRPr="00FE6804">
              <w:rPr>
                <w:rFonts w:ascii="Times New Roman" w:eastAsia="Calibri" w:hAnsi="Times New Roman" w:cs="Times New Roman"/>
                <w:u w:val="single"/>
                <w:lang w:val="en-US"/>
              </w:rPr>
              <w:t>post</w:t>
            </w:r>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ge</w:t>
            </w:r>
            <w:proofErr w:type="spellEnd"/>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nt</w:t>
            </w:r>
            <w:proofErr w:type="spellEnd"/>
            <w:r w:rsidRPr="00FE6804">
              <w:rPr>
                <w:rFonts w:ascii="Times New Roman" w:eastAsia="Calibri" w:hAnsi="Times New Roman" w:cs="Times New Roman"/>
                <w:u w:val="single"/>
              </w:rPr>
              <w:t>.</w:t>
            </w:r>
            <w:r w:rsidRPr="00FE6804">
              <w:rPr>
                <w:rFonts w:ascii="Times New Roman" w:eastAsia="Calibri" w:hAnsi="Times New Roman" w:cs="Times New Roman"/>
                <w:u w:val="single"/>
                <w:lang w:val="en-US"/>
              </w:rPr>
              <w:t>ru</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Расчетный счет 40701810601280003948</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филиале «Центральный» Банка ВТБ (ПАО)</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г. Москве</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Корр. счет 30101810145250000411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БИК 044525411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A171D9" w:rsidRPr="00BD284F" w:rsidRDefault="00BD284F" w:rsidP="00346904">
      <w:pPr>
        <w:spacing w:after="0" w:line="240" w:lineRule="auto"/>
        <w:ind w:left="6379"/>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C5254" w:rsidRPr="00BD284F">
        <w:rPr>
          <w:rFonts w:ascii="Times New Roman" w:eastAsia="Times New Roman" w:hAnsi="Times New Roman" w:cs="Times New Roman"/>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F84552">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F84552">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3.Документы об аттестации персонала, выполняющего работы, в соответствии с Федеральными нормами и правилами в области промышленной безопасности (Правила </w:t>
            </w:r>
            <w:r w:rsidRPr="00F44808">
              <w:rPr>
                <w:rFonts w:ascii="Times New Roman" w:hAnsi="Times New Roman" w:cs="Times New Roman"/>
                <w:kern w:val="1"/>
                <w:sz w:val="20"/>
                <w:szCs w:val="20"/>
              </w:rPr>
              <w:lastRenderedPageBreak/>
              <w:t>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lastRenderedPageBreak/>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F84552">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F84552">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84552">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D54B0F" w:rsidRDefault="00D54B0F" w:rsidP="00346904">
      <w:pPr>
        <w:spacing w:after="0" w:line="240" w:lineRule="auto"/>
        <w:rPr>
          <w:rFonts w:ascii="Times New Roman" w:eastAsia="Times New Roman" w:hAnsi="Times New Roman" w:cs="Times New Roman"/>
          <w:sz w:val="24"/>
          <w:szCs w:val="24"/>
        </w:rPr>
      </w:pPr>
    </w:p>
    <w:p w:rsidR="00D54B0F" w:rsidRDefault="00D54B0F"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0F" w:rsidRDefault="00D54B0F">
      <w:pPr>
        <w:spacing w:after="0" w:line="240" w:lineRule="auto"/>
      </w:pPr>
      <w:r>
        <w:separator/>
      </w:r>
    </w:p>
  </w:endnote>
  <w:endnote w:type="continuationSeparator" w:id="0">
    <w:p w:rsidR="00D54B0F" w:rsidRDefault="00D5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0F" w:rsidRDefault="00D54B0F">
      <w:pPr>
        <w:spacing w:after="0" w:line="240" w:lineRule="auto"/>
      </w:pPr>
      <w:r>
        <w:separator/>
      </w:r>
    </w:p>
  </w:footnote>
  <w:footnote w:type="continuationSeparator" w:id="0">
    <w:p w:rsidR="00D54B0F" w:rsidRDefault="00D54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0F" w:rsidRDefault="00D54B0F"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54E22">
      <w:rPr>
        <w:rStyle w:val="ab"/>
        <w:noProof/>
      </w:rPr>
      <w:t>42</w:t>
    </w:r>
    <w:r>
      <w:rPr>
        <w:rStyle w:val="ab"/>
      </w:rPr>
      <w:fldChar w:fldCharType="end"/>
    </w:r>
  </w:p>
  <w:p w:rsidR="00D54B0F" w:rsidRDefault="00D54B0F"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1D18"/>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2FAA"/>
    <w:rsid w:val="001252AA"/>
    <w:rsid w:val="00140B9D"/>
    <w:rsid w:val="001448BE"/>
    <w:rsid w:val="0015502A"/>
    <w:rsid w:val="001553D1"/>
    <w:rsid w:val="00160121"/>
    <w:rsid w:val="001602E3"/>
    <w:rsid w:val="00160E86"/>
    <w:rsid w:val="001626C6"/>
    <w:rsid w:val="00170CFF"/>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5F4B"/>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16AA"/>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1633"/>
    <w:rsid w:val="00405620"/>
    <w:rsid w:val="00406CB0"/>
    <w:rsid w:val="00415139"/>
    <w:rsid w:val="00437467"/>
    <w:rsid w:val="00437582"/>
    <w:rsid w:val="00437D36"/>
    <w:rsid w:val="0044098F"/>
    <w:rsid w:val="00440F52"/>
    <w:rsid w:val="00443929"/>
    <w:rsid w:val="004447DA"/>
    <w:rsid w:val="00451B07"/>
    <w:rsid w:val="00452787"/>
    <w:rsid w:val="00454E22"/>
    <w:rsid w:val="00455124"/>
    <w:rsid w:val="00464C9E"/>
    <w:rsid w:val="004677B8"/>
    <w:rsid w:val="004716FA"/>
    <w:rsid w:val="00474818"/>
    <w:rsid w:val="0047530B"/>
    <w:rsid w:val="004803E6"/>
    <w:rsid w:val="00483644"/>
    <w:rsid w:val="00483D39"/>
    <w:rsid w:val="00484745"/>
    <w:rsid w:val="00486BC1"/>
    <w:rsid w:val="00487681"/>
    <w:rsid w:val="00491F05"/>
    <w:rsid w:val="004923E5"/>
    <w:rsid w:val="00492D22"/>
    <w:rsid w:val="00492FB8"/>
    <w:rsid w:val="00494749"/>
    <w:rsid w:val="00497F3E"/>
    <w:rsid w:val="004A0541"/>
    <w:rsid w:val="004A1892"/>
    <w:rsid w:val="004A756A"/>
    <w:rsid w:val="004B2871"/>
    <w:rsid w:val="004B3446"/>
    <w:rsid w:val="004B45C5"/>
    <w:rsid w:val="004B6D11"/>
    <w:rsid w:val="004C1350"/>
    <w:rsid w:val="004C1F7E"/>
    <w:rsid w:val="004D0342"/>
    <w:rsid w:val="004D108C"/>
    <w:rsid w:val="004D2AA1"/>
    <w:rsid w:val="004D6CC4"/>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2AB8"/>
    <w:rsid w:val="005433FE"/>
    <w:rsid w:val="0054365F"/>
    <w:rsid w:val="0054487E"/>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3265"/>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16C4"/>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3B11"/>
    <w:rsid w:val="006D7E77"/>
    <w:rsid w:val="006E2569"/>
    <w:rsid w:val="006F77C2"/>
    <w:rsid w:val="00710CB1"/>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A1FD5"/>
    <w:rsid w:val="007B3FBC"/>
    <w:rsid w:val="007B520E"/>
    <w:rsid w:val="007C073C"/>
    <w:rsid w:val="007C2D12"/>
    <w:rsid w:val="007C3B8B"/>
    <w:rsid w:val="007C5EAB"/>
    <w:rsid w:val="007C6EA5"/>
    <w:rsid w:val="007D317D"/>
    <w:rsid w:val="007D3474"/>
    <w:rsid w:val="007D43BE"/>
    <w:rsid w:val="007D5AB5"/>
    <w:rsid w:val="007E02F7"/>
    <w:rsid w:val="007E42B0"/>
    <w:rsid w:val="007E53D6"/>
    <w:rsid w:val="007E7EA7"/>
    <w:rsid w:val="007F2629"/>
    <w:rsid w:val="007F6305"/>
    <w:rsid w:val="00803DCD"/>
    <w:rsid w:val="00804C97"/>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45C3"/>
    <w:rsid w:val="0089507A"/>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06056"/>
    <w:rsid w:val="0091215E"/>
    <w:rsid w:val="009179B6"/>
    <w:rsid w:val="00921B11"/>
    <w:rsid w:val="00922D2A"/>
    <w:rsid w:val="00922DA9"/>
    <w:rsid w:val="009230FB"/>
    <w:rsid w:val="00930978"/>
    <w:rsid w:val="0093280B"/>
    <w:rsid w:val="009353D0"/>
    <w:rsid w:val="00952109"/>
    <w:rsid w:val="00952E1F"/>
    <w:rsid w:val="009538F9"/>
    <w:rsid w:val="0095604B"/>
    <w:rsid w:val="009565E0"/>
    <w:rsid w:val="00957D1D"/>
    <w:rsid w:val="00960111"/>
    <w:rsid w:val="009612DD"/>
    <w:rsid w:val="00962330"/>
    <w:rsid w:val="0096603E"/>
    <w:rsid w:val="0097706E"/>
    <w:rsid w:val="009815F7"/>
    <w:rsid w:val="00983C1E"/>
    <w:rsid w:val="00985F0C"/>
    <w:rsid w:val="0098600A"/>
    <w:rsid w:val="00986F49"/>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1A39"/>
    <w:rsid w:val="009F560F"/>
    <w:rsid w:val="009F6D50"/>
    <w:rsid w:val="00A03D7E"/>
    <w:rsid w:val="00A07147"/>
    <w:rsid w:val="00A0725F"/>
    <w:rsid w:val="00A10BB9"/>
    <w:rsid w:val="00A166D3"/>
    <w:rsid w:val="00A171D9"/>
    <w:rsid w:val="00A20190"/>
    <w:rsid w:val="00A21F4F"/>
    <w:rsid w:val="00A2616F"/>
    <w:rsid w:val="00A31287"/>
    <w:rsid w:val="00A4080B"/>
    <w:rsid w:val="00A414CB"/>
    <w:rsid w:val="00A41E58"/>
    <w:rsid w:val="00A4310C"/>
    <w:rsid w:val="00A44E43"/>
    <w:rsid w:val="00A51966"/>
    <w:rsid w:val="00A52F91"/>
    <w:rsid w:val="00A56E8A"/>
    <w:rsid w:val="00A5733E"/>
    <w:rsid w:val="00A67EC6"/>
    <w:rsid w:val="00A75C28"/>
    <w:rsid w:val="00A80A45"/>
    <w:rsid w:val="00A82B7E"/>
    <w:rsid w:val="00A82DE9"/>
    <w:rsid w:val="00A844FE"/>
    <w:rsid w:val="00A872A7"/>
    <w:rsid w:val="00A87EE7"/>
    <w:rsid w:val="00A947AB"/>
    <w:rsid w:val="00AA0582"/>
    <w:rsid w:val="00AA2D28"/>
    <w:rsid w:val="00AA31FA"/>
    <w:rsid w:val="00AA79D4"/>
    <w:rsid w:val="00AB0434"/>
    <w:rsid w:val="00AB1387"/>
    <w:rsid w:val="00AB2850"/>
    <w:rsid w:val="00AB3512"/>
    <w:rsid w:val="00AB3A62"/>
    <w:rsid w:val="00AB5ED8"/>
    <w:rsid w:val="00AC5596"/>
    <w:rsid w:val="00AC6019"/>
    <w:rsid w:val="00AC625A"/>
    <w:rsid w:val="00AD45E6"/>
    <w:rsid w:val="00AD4782"/>
    <w:rsid w:val="00AE078F"/>
    <w:rsid w:val="00AE12BD"/>
    <w:rsid w:val="00AE3608"/>
    <w:rsid w:val="00AF006B"/>
    <w:rsid w:val="00AF0FB4"/>
    <w:rsid w:val="00AF38E5"/>
    <w:rsid w:val="00AF5FB0"/>
    <w:rsid w:val="00AF7E88"/>
    <w:rsid w:val="00B01A96"/>
    <w:rsid w:val="00B01D2E"/>
    <w:rsid w:val="00B0592C"/>
    <w:rsid w:val="00B10F92"/>
    <w:rsid w:val="00B1122D"/>
    <w:rsid w:val="00B12791"/>
    <w:rsid w:val="00B16373"/>
    <w:rsid w:val="00B167D9"/>
    <w:rsid w:val="00B203D9"/>
    <w:rsid w:val="00B25E52"/>
    <w:rsid w:val="00B26EF9"/>
    <w:rsid w:val="00B2707D"/>
    <w:rsid w:val="00B31533"/>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6390"/>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4CAA"/>
    <w:rsid w:val="00BC5EF0"/>
    <w:rsid w:val="00BD0C6C"/>
    <w:rsid w:val="00BD284F"/>
    <w:rsid w:val="00BD4215"/>
    <w:rsid w:val="00BD4C30"/>
    <w:rsid w:val="00BD767F"/>
    <w:rsid w:val="00BE12FC"/>
    <w:rsid w:val="00BE6030"/>
    <w:rsid w:val="00BF7995"/>
    <w:rsid w:val="00BF7B76"/>
    <w:rsid w:val="00C03062"/>
    <w:rsid w:val="00C05516"/>
    <w:rsid w:val="00C05680"/>
    <w:rsid w:val="00C05853"/>
    <w:rsid w:val="00C06A42"/>
    <w:rsid w:val="00C0761E"/>
    <w:rsid w:val="00C11839"/>
    <w:rsid w:val="00C11F01"/>
    <w:rsid w:val="00C1335D"/>
    <w:rsid w:val="00C13E0F"/>
    <w:rsid w:val="00C14332"/>
    <w:rsid w:val="00C167D9"/>
    <w:rsid w:val="00C235DA"/>
    <w:rsid w:val="00C23EF8"/>
    <w:rsid w:val="00C25790"/>
    <w:rsid w:val="00C27345"/>
    <w:rsid w:val="00C31D8B"/>
    <w:rsid w:val="00C340E8"/>
    <w:rsid w:val="00C34369"/>
    <w:rsid w:val="00C37C9D"/>
    <w:rsid w:val="00C41005"/>
    <w:rsid w:val="00C41F6A"/>
    <w:rsid w:val="00C4300D"/>
    <w:rsid w:val="00C43F8B"/>
    <w:rsid w:val="00C44553"/>
    <w:rsid w:val="00C53E7C"/>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B58F7"/>
    <w:rsid w:val="00CC0360"/>
    <w:rsid w:val="00CC0C37"/>
    <w:rsid w:val="00CC144A"/>
    <w:rsid w:val="00CC2433"/>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B0F"/>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B70A1"/>
    <w:rsid w:val="00DC26B9"/>
    <w:rsid w:val="00DC469A"/>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27D84"/>
    <w:rsid w:val="00E3393D"/>
    <w:rsid w:val="00E33D16"/>
    <w:rsid w:val="00E3641A"/>
    <w:rsid w:val="00E37279"/>
    <w:rsid w:val="00E41F3B"/>
    <w:rsid w:val="00E46652"/>
    <w:rsid w:val="00E507AE"/>
    <w:rsid w:val="00E53946"/>
    <w:rsid w:val="00E61879"/>
    <w:rsid w:val="00E6220B"/>
    <w:rsid w:val="00E63BA4"/>
    <w:rsid w:val="00E7033F"/>
    <w:rsid w:val="00E7177C"/>
    <w:rsid w:val="00E727FB"/>
    <w:rsid w:val="00E74FEF"/>
    <w:rsid w:val="00E7553F"/>
    <w:rsid w:val="00E84A2A"/>
    <w:rsid w:val="00E85F5B"/>
    <w:rsid w:val="00E90B1F"/>
    <w:rsid w:val="00E95B3B"/>
    <w:rsid w:val="00E96B45"/>
    <w:rsid w:val="00EA0189"/>
    <w:rsid w:val="00EA5B5B"/>
    <w:rsid w:val="00EB1CAF"/>
    <w:rsid w:val="00EB51C1"/>
    <w:rsid w:val="00EB667D"/>
    <w:rsid w:val="00EB682F"/>
    <w:rsid w:val="00EB79C9"/>
    <w:rsid w:val="00EC04CD"/>
    <w:rsid w:val="00EC219A"/>
    <w:rsid w:val="00EC3D4C"/>
    <w:rsid w:val="00EC75F9"/>
    <w:rsid w:val="00EE2997"/>
    <w:rsid w:val="00EE5A40"/>
    <w:rsid w:val="00EF0DFC"/>
    <w:rsid w:val="00EF49B9"/>
    <w:rsid w:val="00F04BA3"/>
    <w:rsid w:val="00F0773C"/>
    <w:rsid w:val="00F116A9"/>
    <w:rsid w:val="00F12A80"/>
    <w:rsid w:val="00F14B69"/>
    <w:rsid w:val="00F2035D"/>
    <w:rsid w:val="00F23E7D"/>
    <w:rsid w:val="00F244C2"/>
    <w:rsid w:val="00F2457D"/>
    <w:rsid w:val="00F273CE"/>
    <w:rsid w:val="00F32134"/>
    <w:rsid w:val="00F32B8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125"/>
    <w:rsid w:val="00F8222C"/>
    <w:rsid w:val="00F8436E"/>
    <w:rsid w:val="00F84552"/>
    <w:rsid w:val="00F85179"/>
    <w:rsid w:val="00F87925"/>
    <w:rsid w:val="00F92BAD"/>
    <w:rsid w:val="00F934E2"/>
    <w:rsid w:val="00F9492C"/>
    <w:rsid w:val="00F95BC4"/>
    <w:rsid w:val="00FA096C"/>
    <w:rsid w:val="00FA335E"/>
    <w:rsid w:val="00FA4CA1"/>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34F4"/>
    <w:rsid w:val="00FE4A65"/>
    <w:rsid w:val="00FE6804"/>
    <w:rsid w:val="00FE69DF"/>
    <w:rsid w:val="00FF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07270866">
      <w:bodyDiv w:val="1"/>
      <w:marLeft w:val="0"/>
      <w:marRight w:val="0"/>
      <w:marTop w:val="0"/>
      <w:marBottom w:val="0"/>
      <w:divBdr>
        <w:top w:val="none" w:sz="0" w:space="0" w:color="auto"/>
        <w:left w:val="none" w:sz="0" w:space="0" w:color="auto"/>
        <w:bottom w:val="none" w:sz="0" w:space="0" w:color="auto"/>
        <w:right w:val="none" w:sz="0" w:space="0" w:color="auto"/>
      </w:divBdr>
    </w:div>
    <w:div w:id="408431865">
      <w:bodyDiv w:val="1"/>
      <w:marLeft w:val="0"/>
      <w:marRight w:val="0"/>
      <w:marTop w:val="0"/>
      <w:marBottom w:val="0"/>
      <w:divBdr>
        <w:top w:val="none" w:sz="0" w:space="0" w:color="auto"/>
        <w:left w:val="none" w:sz="0" w:space="0" w:color="auto"/>
        <w:bottom w:val="none" w:sz="0" w:space="0" w:color="auto"/>
        <w:right w:val="none" w:sz="0" w:space="0" w:color="auto"/>
      </w:divBdr>
    </w:div>
    <w:div w:id="410199759">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02548557">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687953797">
      <w:bodyDiv w:val="1"/>
      <w:marLeft w:val="0"/>
      <w:marRight w:val="0"/>
      <w:marTop w:val="0"/>
      <w:marBottom w:val="0"/>
      <w:divBdr>
        <w:top w:val="none" w:sz="0" w:space="0" w:color="auto"/>
        <w:left w:val="none" w:sz="0" w:space="0" w:color="auto"/>
        <w:bottom w:val="none" w:sz="0" w:space="0" w:color="auto"/>
        <w:right w:val="none" w:sz="0" w:space="0" w:color="auto"/>
      </w:divBdr>
    </w:div>
    <w:div w:id="700738791">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07032040">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788162818">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153028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060079">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401710110">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542204370">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43089303">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 w:id="2119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EC61447-E80F-4590-A722-546B81E3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43</Pages>
  <Words>22074</Words>
  <Characters>125824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352</cp:revision>
  <cp:lastPrinted>2025-03-28T10:30:00Z</cp:lastPrinted>
  <dcterms:created xsi:type="dcterms:W3CDTF">2023-03-21T06:38:00Z</dcterms:created>
  <dcterms:modified xsi:type="dcterms:W3CDTF">2025-09-24T06:11:00Z</dcterms:modified>
</cp:coreProperties>
</file>